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8AF16" w14:textId="77777777" w:rsidR="007A0A3D" w:rsidRPr="00713679" w:rsidRDefault="00A1534B" w:rsidP="008927DE">
      <w:pPr>
        <w:jc w:val="center"/>
        <w:outlineLvl w:val="0"/>
        <w:rPr>
          <w:b/>
        </w:rPr>
      </w:pPr>
      <w:r w:rsidRPr="00713679">
        <w:rPr>
          <w:b/>
        </w:rPr>
        <w:t xml:space="preserve">Raport </w:t>
      </w:r>
      <w:r w:rsidR="009D3D41" w:rsidRPr="00713679">
        <w:rPr>
          <w:b/>
        </w:rPr>
        <w:t>końcowy z realizacji projektu</w:t>
      </w:r>
      <w:r w:rsidR="00CA79E4" w:rsidRPr="00713679">
        <w:rPr>
          <w:b/>
        </w:rPr>
        <w:t xml:space="preserve"> informatycznego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2350"/>
        <w:gridCol w:w="6232"/>
      </w:tblGrid>
      <w:tr w:rsidR="007A0A3D" w:rsidRPr="002450C4" w14:paraId="48F8AF1A" w14:textId="77777777" w:rsidTr="00920CE8">
        <w:tc>
          <w:tcPr>
            <w:tcW w:w="480" w:type="dxa"/>
          </w:tcPr>
          <w:p w14:paraId="48F8AF17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350" w:type="dxa"/>
          </w:tcPr>
          <w:p w14:paraId="48F8AF18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232" w:type="dxa"/>
          </w:tcPr>
          <w:p w14:paraId="48F8AF19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48F8AF1E" w14:textId="77777777" w:rsidTr="00920CE8">
        <w:tc>
          <w:tcPr>
            <w:tcW w:w="480" w:type="dxa"/>
          </w:tcPr>
          <w:p w14:paraId="48F8AF1B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8F8AF1C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6232" w:type="dxa"/>
          </w:tcPr>
          <w:p w14:paraId="48F8AF1D" w14:textId="075EAC4E" w:rsidR="007A0A3D" w:rsidRPr="00713679" w:rsidRDefault="00713679" w:rsidP="0092099A">
            <w:pPr>
              <w:jc w:val="both"/>
              <w:rPr>
                <w:sz w:val="18"/>
                <w:szCs w:val="20"/>
              </w:rPr>
            </w:pPr>
            <w:r w:rsidRPr="00713679">
              <w:rPr>
                <w:sz w:val="18"/>
                <w:szCs w:val="20"/>
              </w:rPr>
              <w:t xml:space="preserve">e-usługa OMNIS  </w:t>
            </w:r>
          </w:p>
        </w:tc>
      </w:tr>
      <w:tr w:rsidR="007A0A3D" w:rsidRPr="002450C4" w14:paraId="48F8AF22" w14:textId="77777777" w:rsidTr="00920CE8">
        <w:trPr>
          <w:trHeight w:val="265"/>
        </w:trPr>
        <w:tc>
          <w:tcPr>
            <w:tcW w:w="480" w:type="dxa"/>
          </w:tcPr>
          <w:p w14:paraId="48F8AF1F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8F8AF20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6232" w:type="dxa"/>
          </w:tcPr>
          <w:p w14:paraId="48F8AF21" w14:textId="3743B767" w:rsidR="001C611C" w:rsidRPr="00713679" w:rsidRDefault="00713679" w:rsidP="0092099A">
            <w:pPr>
              <w:jc w:val="both"/>
              <w:rPr>
                <w:sz w:val="18"/>
                <w:szCs w:val="20"/>
              </w:rPr>
            </w:pPr>
            <w:r w:rsidRPr="00713679">
              <w:rPr>
                <w:sz w:val="18"/>
                <w:szCs w:val="20"/>
              </w:rPr>
              <w:t>Biblioteka Narodowa</w:t>
            </w:r>
          </w:p>
        </w:tc>
      </w:tr>
      <w:tr w:rsidR="007A0A3D" w:rsidRPr="002450C4" w14:paraId="48F8AF26" w14:textId="77777777" w:rsidTr="00920CE8">
        <w:tc>
          <w:tcPr>
            <w:tcW w:w="480" w:type="dxa"/>
          </w:tcPr>
          <w:p w14:paraId="48F8AF23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8F8AF24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6232" w:type="dxa"/>
          </w:tcPr>
          <w:p w14:paraId="48F8AF25" w14:textId="07E56FE9" w:rsidR="007A0A3D" w:rsidRPr="00713679" w:rsidRDefault="00713679" w:rsidP="00FD074F">
            <w:pPr>
              <w:jc w:val="both"/>
              <w:rPr>
                <w:sz w:val="18"/>
                <w:szCs w:val="20"/>
              </w:rPr>
            </w:pPr>
            <w:r w:rsidRPr="00713679">
              <w:rPr>
                <w:sz w:val="18"/>
                <w:szCs w:val="20"/>
              </w:rPr>
              <w:t>Nie dotyczy</w:t>
            </w:r>
          </w:p>
        </w:tc>
      </w:tr>
      <w:tr w:rsidR="003B107D" w:rsidRPr="00713679" w14:paraId="48F8AF2B" w14:textId="77777777" w:rsidTr="00920CE8">
        <w:tc>
          <w:tcPr>
            <w:tcW w:w="480" w:type="dxa"/>
          </w:tcPr>
          <w:p w14:paraId="48F8AF27" w14:textId="77777777" w:rsidR="003B107D" w:rsidRPr="00713679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8F8AF28" w14:textId="77777777" w:rsidR="003B107D" w:rsidRPr="00E131F5" w:rsidRDefault="005A4344" w:rsidP="0092099A">
            <w:pPr>
              <w:jc w:val="both"/>
              <w:rPr>
                <w:sz w:val="18"/>
                <w:szCs w:val="20"/>
              </w:rPr>
            </w:pPr>
            <w:r w:rsidRPr="00E131F5">
              <w:rPr>
                <w:sz w:val="18"/>
                <w:szCs w:val="20"/>
              </w:rPr>
              <w:t>Postęp finansowy</w:t>
            </w:r>
          </w:p>
        </w:tc>
        <w:tc>
          <w:tcPr>
            <w:tcW w:w="6232" w:type="dxa"/>
          </w:tcPr>
          <w:p w14:paraId="24A2EA6C" w14:textId="492490FC" w:rsidR="00C64F85" w:rsidRDefault="00C64F85" w:rsidP="00C64F85">
            <w:pPr>
              <w:jc w:val="both"/>
              <w:rPr>
                <w:bCs/>
                <w:sz w:val="18"/>
                <w:szCs w:val="20"/>
              </w:rPr>
            </w:pPr>
            <w:r w:rsidRPr="00C64F85">
              <w:rPr>
                <w:bCs/>
                <w:sz w:val="18"/>
                <w:szCs w:val="20"/>
              </w:rPr>
              <w:t xml:space="preserve">Całkowita </w:t>
            </w:r>
            <w:r>
              <w:rPr>
                <w:bCs/>
                <w:sz w:val="18"/>
                <w:szCs w:val="20"/>
              </w:rPr>
              <w:t xml:space="preserve">faktyczna </w:t>
            </w:r>
            <w:r w:rsidRPr="00C64F85">
              <w:rPr>
                <w:bCs/>
                <w:sz w:val="18"/>
                <w:szCs w:val="20"/>
              </w:rPr>
              <w:t xml:space="preserve">wartość Projektu wynosi </w:t>
            </w:r>
            <w:r w:rsidR="005E2F9C" w:rsidRPr="0073707A">
              <w:rPr>
                <w:b/>
                <w:sz w:val="18"/>
                <w:szCs w:val="20"/>
              </w:rPr>
              <w:t>33 471 732,44</w:t>
            </w:r>
            <w:r w:rsidRPr="0073707A">
              <w:rPr>
                <w:b/>
                <w:bCs/>
                <w:color w:val="FF0000"/>
                <w:sz w:val="18"/>
                <w:szCs w:val="20"/>
              </w:rPr>
              <w:t xml:space="preserve"> </w:t>
            </w:r>
            <w:r w:rsidRPr="0073707A">
              <w:rPr>
                <w:b/>
                <w:bCs/>
                <w:sz w:val="18"/>
                <w:szCs w:val="20"/>
              </w:rPr>
              <w:t>zł</w:t>
            </w:r>
            <w:r w:rsidRPr="00C64F85">
              <w:rPr>
                <w:bCs/>
                <w:sz w:val="18"/>
                <w:szCs w:val="20"/>
              </w:rPr>
              <w:t xml:space="preserve"> (słownie: trzydzieści </w:t>
            </w:r>
            <w:r w:rsidR="005E2F9C">
              <w:rPr>
                <w:bCs/>
                <w:sz w:val="18"/>
                <w:szCs w:val="20"/>
              </w:rPr>
              <w:t xml:space="preserve">trzy </w:t>
            </w:r>
            <w:r w:rsidRPr="00C64F85">
              <w:rPr>
                <w:bCs/>
                <w:sz w:val="18"/>
                <w:szCs w:val="20"/>
              </w:rPr>
              <w:t>milion</w:t>
            </w:r>
            <w:r w:rsidR="005E2F9C">
              <w:rPr>
                <w:bCs/>
                <w:sz w:val="18"/>
                <w:szCs w:val="20"/>
              </w:rPr>
              <w:t>y czterysta siedemdziesiąt jeden</w:t>
            </w:r>
            <w:r w:rsidRPr="00C64F85">
              <w:rPr>
                <w:bCs/>
                <w:sz w:val="18"/>
                <w:szCs w:val="20"/>
              </w:rPr>
              <w:t xml:space="preserve"> tysięcy </w:t>
            </w:r>
            <w:r w:rsidR="005E2F9C">
              <w:rPr>
                <w:bCs/>
                <w:sz w:val="18"/>
                <w:szCs w:val="20"/>
              </w:rPr>
              <w:t>siedem</w:t>
            </w:r>
            <w:r w:rsidR="001D68F3">
              <w:rPr>
                <w:bCs/>
                <w:sz w:val="18"/>
                <w:szCs w:val="20"/>
              </w:rPr>
              <w:t xml:space="preserve">set </w:t>
            </w:r>
            <w:r w:rsidRPr="00C64F85">
              <w:rPr>
                <w:bCs/>
                <w:sz w:val="18"/>
                <w:szCs w:val="20"/>
              </w:rPr>
              <w:t>trzy</w:t>
            </w:r>
            <w:r w:rsidR="001D68F3">
              <w:rPr>
                <w:bCs/>
                <w:sz w:val="18"/>
                <w:szCs w:val="20"/>
              </w:rPr>
              <w:t>dzieści dwa złote 4</w:t>
            </w:r>
            <w:r w:rsidRPr="00C64F85">
              <w:rPr>
                <w:bCs/>
                <w:sz w:val="18"/>
                <w:szCs w:val="20"/>
              </w:rPr>
              <w:t>4/100).</w:t>
            </w:r>
          </w:p>
          <w:p w14:paraId="1BCEC460" w14:textId="77777777" w:rsidR="00C64F85" w:rsidRPr="00C64F85" w:rsidRDefault="00C64F85" w:rsidP="00C64F85">
            <w:pPr>
              <w:jc w:val="both"/>
              <w:rPr>
                <w:bCs/>
                <w:sz w:val="18"/>
                <w:szCs w:val="20"/>
              </w:rPr>
            </w:pPr>
          </w:p>
          <w:p w14:paraId="4476BEF2" w14:textId="2C3EAA0D" w:rsidR="00C64F85" w:rsidRDefault="00C64F85" w:rsidP="00C64F85">
            <w:pPr>
              <w:jc w:val="both"/>
              <w:rPr>
                <w:bCs/>
                <w:sz w:val="18"/>
                <w:szCs w:val="20"/>
              </w:rPr>
            </w:pPr>
            <w:r w:rsidRPr="00C64F85">
              <w:rPr>
                <w:bCs/>
                <w:sz w:val="18"/>
                <w:szCs w:val="20"/>
              </w:rPr>
              <w:t xml:space="preserve">Całkowita wartość początkowa Projektu wynosi </w:t>
            </w:r>
            <w:r w:rsidRPr="0073707A">
              <w:rPr>
                <w:b/>
                <w:bCs/>
                <w:sz w:val="18"/>
                <w:szCs w:val="20"/>
              </w:rPr>
              <w:t xml:space="preserve">63 359 669,00 zł </w:t>
            </w:r>
            <w:r w:rsidRPr="00C64F85">
              <w:rPr>
                <w:bCs/>
                <w:sz w:val="18"/>
                <w:szCs w:val="20"/>
              </w:rPr>
              <w:t>(słownie: sześćdziesiąt trzy miliony trzysta pięćdziesiąt dziewięć tysięcy sześćset sześćdziesiąt dziewięć zł, 00/100)</w:t>
            </w:r>
          </w:p>
          <w:p w14:paraId="7B0E87D1" w14:textId="777D479F" w:rsidR="00C64F85" w:rsidRDefault="00C64F85" w:rsidP="00C64F85">
            <w:pPr>
              <w:jc w:val="both"/>
              <w:rPr>
                <w:bCs/>
                <w:sz w:val="18"/>
                <w:szCs w:val="20"/>
              </w:rPr>
            </w:pPr>
          </w:p>
          <w:p w14:paraId="5C102ACA" w14:textId="7BA3DB80" w:rsidR="001D68F3" w:rsidRDefault="001D68F3" w:rsidP="00C64F85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Wartość oszczędności wygenerowanych w toku realizacji Projektu</w:t>
            </w:r>
            <w:r w:rsidR="00160E2E">
              <w:rPr>
                <w:sz w:val="18"/>
                <w:szCs w:val="20"/>
              </w:rPr>
              <w:t xml:space="preserve"> </w:t>
            </w:r>
            <w:r w:rsidR="009A519E">
              <w:rPr>
                <w:sz w:val="18"/>
                <w:szCs w:val="20"/>
              </w:rPr>
              <w:t>(</w:t>
            </w:r>
            <w:r w:rsidR="00160E2E">
              <w:rPr>
                <w:sz w:val="18"/>
                <w:szCs w:val="20"/>
              </w:rPr>
              <w:t>z uwagi na rozstrzygnięcie postępowań o udzielenie zamówień publicznych w kwotach poniżej wartości środków zaplanowanych oraz oszczędności wynikając</w:t>
            </w:r>
            <w:r w:rsidR="0006194A">
              <w:rPr>
                <w:sz w:val="18"/>
                <w:szCs w:val="20"/>
              </w:rPr>
              <w:t>e</w:t>
            </w:r>
            <w:r w:rsidR="00160E2E">
              <w:rPr>
                <w:sz w:val="18"/>
                <w:szCs w:val="20"/>
              </w:rPr>
              <w:t xml:space="preserve"> ze</w:t>
            </w:r>
            <w:r>
              <w:rPr>
                <w:sz w:val="18"/>
                <w:szCs w:val="20"/>
              </w:rPr>
              <w:t xml:space="preserve"> zmniejszeni</w:t>
            </w:r>
            <w:r w:rsidR="00160E2E">
              <w:rPr>
                <w:sz w:val="18"/>
                <w:szCs w:val="20"/>
              </w:rPr>
              <w:t>a</w:t>
            </w:r>
            <w:r>
              <w:rPr>
                <w:sz w:val="18"/>
                <w:szCs w:val="20"/>
              </w:rPr>
              <w:t xml:space="preserve"> zakresu rzeczowego Projektu</w:t>
            </w:r>
            <w:r w:rsidR="00BF5EFE">
              <w:rPr>
                <w:sz w:val="18"/>
                <w:szCs w:val="20"/>
              </w:rPr>
              <w:t xml:space="preserve"> w ramach Aneksu nr</w:t>
            </w:r>
            <w:r w:rsidR="00BF5EFE">
              <w:t xml:space="preserve"> </w:t>
            </w:r>
            <w:r w:rsidR="00BF5EFE" w:rsidRPr="00BF5EFE">
              <w:rPr>
                <w:sz w:val="18"/>
                <w:szCs w:val="20"/>
              </w:rPr>
              <w:t>POPC.02.01.00-00-0043/16-0</w:t>
            </w:r>
            <w:r w:rsidR="00BF5EFE">
              <w:rPr>
                <w:sz w:val="18"/>
                <w:szCs w:val="20"/>
              </w:rPr>
              <w:t>5</w:t>
            </w:r>
            <w:r w:rsidR="00BF5EFE" w:rsidRPr="00BF5EFE">
              <w:rPr>
                <w:sz w:val="18"/>
                <w:szCs w:val="20"/>
              </w:rPr>
              <w:t xml:space="preserve"> do Umowy o dofinansowanie</w:t>
            </w:r>
            <w:r w:rsidR="00BF5EFE">
              <w:rPr>
                <w:sz w:val="18"/>
                <w:szCs w:val="20"/>
              </w:rPr>
              <w:t xml:space="preserve"> )</w:t>
            </w:r>
            <w:r w:rsidR="00160E2E">
              <w:rPr>
                <w:sz w:val="18"/>
                <w:szCs w:val="20"/>
              </w:rPr>
              <w:t xml:space="preserve"> wynosi </w:t>
            </w:r>
            <w:r w:rsidR="00BF5EFE" w:rsidRPr="00BF5EFE">
              <w:rPr>
                <w:sz w:val="18"/>
                <w:szCs w:val="20"/>
              </w:rPr>
              <w:t>29 887 936,56</w:t>
            </w:r>
            <w:r w:rsidR="00BF5EFE">
              <w:rPr>
                <w:sz w:val="18"/>
                <w:szCs w:val="20"/>
              </w:rPr>
              <w:t xml:space="preserve"> zł</w:t>
            </w:r>
          </w:p>
          <w:p w14:paraId="6F208CF6" w14:textId="77777777" w:rsidR="001D68F3" w:rsidRDefault="001D68F3" w:rsidP="00C64F85">
            <w:pPr>
              <w:jc w:val="both"/>
              <w:rPr>
                <w:sz w:val="18"/>
                <w:szCs w:val="20"/>
              </w:rPr>
            </w:pPr>
          </w:p>
          <w:p w14:paraId="1C3191C7" w14:textId="1F65AE20" w:rsidR="00C64F85" w:rsidRDefault="001D68F3" w:rsidP="00C64F85">
            <w:pPr>
              <w:jc w:val="both"/>
              <w:rPr>
                <w:bCs/>
                <w:sz w:val="18"/>
                <w:szCs w:val="20"/>
              </w:rPr>
            </w:pPr>
            <w:r w:rsidRPr="005E2F9C">
              <w:rPr>
                <w:sz w:val="18"/>
                <w:szCs w:val="20"/>
              </w:rPr>
              <w:t xml:space="preserve">Całkowita wartość wydatków kwalifikowanych </w:t>
            </w:r>
            <w:r>
              <w:rPr>
                <w:sz w:val="18"/>
                <w:szCs w:val="20"/>
              </w:rPr>
              <w:t>P</w:t>
            </w:r>
            <w:r w:rsidRPr="005E2F9C">
              <w:rPr>
                <w:sz w:val="18"/>
                <w:szCs w:val="20"/>
              </w:rPr>
              <w:t>rojektu</w:t>
            </w:r>
            <w:r>
              <w:rPr>
                <w:sz w:val="18"/>
                <w:szCs w:val="20"/>
              </w:rPr>
              <w:t xml:space="preserve"> wynosi </w:t>
            </w:r>
            <w:r w:rsidRPr="0073707A">
              <w:rPr>
                <w:b/>
                <w:sz w:val="18"/>
                <w:szCs w:val="20"/>
              </w:rPr>
              <w:t>33 030 954,83 zł</w:t>
            </w:r>
            <w:r w:rsidR="00C64F85" w:rsidRPr="00C64F85">
              <w:rPr>
                <w:bCs/>
                <w:sz w:val="18"/>
                <w:szCs w:val="20"/>
              </w:rPr>
              <w:t xml:space="preserve"> (słownie: trzydzieści</w:t>
            </w:r>
            <w:r>
              <w:rPr>
                <w:bCs/>
                <w:sz w:val="18"/>
                <w:szCs w:val="20"/>
              </w:rPr>
              <w:t xml:space="preserve"> trzy</w:t>
            </w:r>
            <w:r w:rsidR="00C64F85" w:rsidRPr="00C64F85">
              <w:rPr>
                <w:bCs/>
                <w:sz w:val="18"/>
                <w:szCs w:val="20"/>
              </w:rPr>
              <w:t xml:space="preserve"> milion</w:t>
            </w:r>
            <w:r>
              <w:rPr>
                <w:bCs/>
                <w:sz w:val="18"/>
                <w:szCs w:val="20"/>
              </w:rPr>
              <w:t>y trzydzieści tysięcy dziewięćset pięćdziesiąt cztery</w:t>
            </w:r>
            <w:r w:rsidR="00C64F85" w:rsidRPr="00C64F85">
              <w:rPr>
                <w:bCs/>
                <w:sz w:val="18"/>
                <w:szCs w:val="20"/>
              </w:rPr>
              <w:t xml:space="preserve"> złot</w:t>
            </w:r>
            <w:r>
              <w:rPr>
                <w:bCs/>
                <w:sz w:val="18"/>
                <w:szCs w:val="20"/>
              </w:rPr>
              <w:t>e</w:t>
            </w:r>
            <w:r w:rsidR="00C64F85" w:rsidRPr="00C64F85">
              <w:rPr>
                <w:bCs/>
                <w:sz w:val="18"/>
                <w:szCs w:val="20"/>
              </w:rPr>
              <w:t xml:space="preserve"> </w:t>
            </w:r>
            <w:r>
              <w:rPr>
                <w:bCs/>
                <w:sz w:val="18"/>
                <w:szCs w:val="20"/>
              </w:rPr>
              <w:t>83</w:t>
            </w:r>
            <w:r w:rsidR="00C64F85" w:rsidRPr="00C64F85">
              <w:rPr>
                <w:bCs/>
                <w:sz w:val="18"/>
                <w:szCs w:val="20"/>
              </w:rPr>
              <w:t>/100)</w:t>
            </w:r>
          </w:p>
          <w:p w14:paraId="746E8DAB" w14:textId="6283A01B" w:rsidR="00C64F85" w:rsidRDefault="00C64F85" w:rsidP="00C64F85">
            <w:pPr>
              <w:jc w:val="both"/>
              <w:rPr>
                <w:bCs/>
                <w:sz w:val="18"/>
                <w:szCs w:val="20"/>
              </w:rPr>
            </w:pPr>
          </w:p>
          <w:p w14:paraId="01D9A519" w14:textId="4A952E94" w:rsidR="001D68F3" w:rsidRDefault="001D68F3" w:rsidP="001D68F3">
            <w:pPr>
              <w:jc w:val="both"/>
              <w:rPr>
                <w:sz w:val="18"/>
                <w:szCs w:val="20"/>
              </w:rPr>
            </w:pPr>
            <w:r w:rsidRPr="005E2F9C">
              <w:rPr>
                <w:sz w:val="18"/>
                <w:szCs w:val="20"/>
              </w:rPr>
              <w:t xml:space="preserve">Kwota wydatków niekwalifikowanych </w:t>
            </w:r>
            <w:r>
              <w:rPr>
                <w:sz w:val="18"/>
                <w:szCs w:val="20"/>
              </w:rPr>
              <w:t xml:space="preserve">Projektu wynosi </w:t>
            </w:r>
            <w:r w:rsidRPr="005E2F9C">
              <w:rPr>
                <w:sz w:val="18"/>
                <w:szCs w:val="20"/>
              </w:rPr>
              <w:t>4</w:t>
            </w:r>
            <w:r>
              <w:rPr>
                <w:sz w:val="18"/>
                <w:szCs w:val="20"/>
              </w:rPr>
              <w:t>4</w:t>
            </w:r>
            <w:r w:rsidRPr="005E2F9C">
              <w:rPr>
                <w:sz w:val="18"/>
                <w:szCs w:val="20"/>
              </w:rPr>
              <w:t>0 777,61 zł</w:t>
            </w:r>
            <w:r>
              <w:rPr>
                <w:sz w:val="18"/>
                <w:szCs w:val="20"/>
              </w:rPr>
              <w:t>, w tym:</w:t>
            </w:r>
          </w:p>
          <w:p w14:paraId="5C8277A7" w14:textId="47A6F213" w:rsidR="001D68F3" w:rsidRPr="001D68F3" w:rsidRDefault="001D68F3" w:rsidP="001D68F3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1D68F3">
              <w:rPr>
                <w:sz w:val="18"/>
                <w:szCs w:val="20"/>
              </w:rPr>
              <w:t>Kwota wydatków niekwalifikowanych w kategorii "Wydatki poniesione na pokrycie kosztów pośrednich" z uwagi na przekroczenie 10% limitu</w:t>
            </w:r>
            <w:r>
              <w:rPr>
                <w:sz w:val="18"/>
                <w:szCs w:val="20"/>
              </w:rPr>
              <w:t xml:space="preserve"> -</w:t>
            </w:r>
            <w:r w:rsidRPr="001D68F3">
              <w:rPr>
                <w:sz w:val="18"/>
                <w:szCs w:val="20"/>
              </w:rPr>
              <w:t xml:space="preserve"> 410 777,61 zł</w:t>
            </w:r>
          </w:p>
          <w:p w14:paraId="6EA21EBF" w14:textId="77777777" w:rsidR="001D68F3" w:rsidRDefault="001D68F3" w:rsidP="00C64F85">
            <w:pPr>
              <w:jc w:val="both"/>
              <w:rPr>
                <w:bCs/>
                <w:sz w:val="18"/>
                <w:szCs w:val="20"/>
              </w:rPr>
            </w:pPr>
          </w:p>
          <w:p w14:paraId="3C05063C" w14:textId="1AFCBEF7" w:rsidR="00157A1E" w:rsidRDefault="00157A1E" w:rsidP="00C64F85">
            <w:pPr>
              <w:jc w:val="both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Wartość naliczonych k</w:t>
            </w:r>
            <w:r w:rsidRPr="00157A1E">
              <w:rPr>
                <w:bCs/>
                <w:sz w:val="18"/>
                <w:szCs w:val="20"/>
              </w:rPr>
              <w:t>orekt finansow</w:t>
            </w:r>
            <w:r>
              <w:rPr>
                <w:bCs/>
                <w:sz w:val="18"/>
                <w:szCs w:val="20"/>
              </w:rPr>
              <w:t>ych</w:t>
            </w:r>
            <w:r w:rsidRPr="00157A1E">
              <w:rPr>
                <w:bCs/>
                <w:sz w:val="18"/>
                <w:szCs w:val="20"/>
              </w:rPr>
              <w:t xml:space="preserve"> na wykonawców</w:t>
            </w:r>
            <w:r>
              <w:rPr>
                <w:bCs/>
                <w:sz w:val="18"/>
                <w:szCs w:val="20"/>
              </w:rPr>
              <w:t>:</w:t>
            </w:r>
          </w:p>
          <w:p w14:paraId="19243E8B" w14:textId="1E801B29" w:rsidR="00157A1E" w:rsidRPr="00157A1E" w:rsidRDefault="00157A1E" w:rsidP="00157A1E">
            <w:pPr>
              <w:pStyle w:val="Akapitzlist"/>
              <w:numPr>
                <w:ilvl w:val="0"/>
                <w:numId w:val="16"/>
              </w:numPr>
              <w:jc w:val="both"/>
              <w:rPr>
                <w:sz w:val="18"/>
                <w:szCs w:val="20"/>
              </w:rPr>
            </w:pPr>
            <w:r w:rsidRPr="00157A1E">
              <w:rPr>
                <w:sz w:val="18"/>
                <w:szCs w:val="20"/>
              </w:rPr>
              <w:t xml:space="preserve">47 520,00 zł - Nota obciążeniowa NT/2018/07/0001 do Umowy nr 185/BN/2017 z dnia 14.11.2017 r. </w:t>
            </w:r>
          </w:p>
          <w:p w14:paraId="19042974" w14:textId="6DA69EAA" w:rsidR="00157A1E" w:rsidRDefault="00157A1E" w:rsidP="00157A1E">
            <w:pPr>
              <w:pStyle w:val="Akapitzlist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Przyczyna naliczenia korekty </w:t>
            </w:r>
            <w:r w:rsidRPr="00157A1E">
              <w:rPr>
                <w:sz w:val="18"/>
                <w:szCs w:val="20"/>
              </w:rPr>
              <w:t xml:space="preserve">– </w:t>
            </w:r>
            <w:r>
              <w:rPr>
                <w:sz w:val="18"/>
                <w:szCs w:val="20"/>
              </w:rPr>
              <w:t>k</w:t>
            </w:r>
            <w:r w:rsidRPr="00157A1E">
              <w:rPr>
                <w:sz w:val="18"/>
                <w:szCs w:val="20"/>
              </w:rPr>
              <w:t>ara umowna za 8 dni roboczych opóźnienia w przedstawieniu wolnych od zastrzeżeń i uchybień produktów Etapu II</w:t>
            </w:r>
            <w:r>
              <w:rPr>
                <w:sz w:val="18"/>
                <w:szCs w:val="20"/>
              </w:rPr>
              <w:t xml:space="preserve"> Umowy.</w:t>
            </w:r>
          </w:p>
          <w:p w14:paraId="3D87A590" w14:textId="77777777" w:rsidR="00157A1E" w:rsidRPr="00157A1E" w:rsidRDefault="00157A1E" w:rsidP="00157A1E">
            <w:pPr>
              <w:pStyle w:val="Akapitzlist"/>
              <w:jc w:val="both"/>
              <w:rPr>
                <w:sz w:val="18"/>
                <w:szCs w:val="20"/>
              </w:rPr>
            </w:pPr>
          </w:p>
          <w:p w14:paraId="7940EDA6" w14:textId="67185F80" w:rsidR="00157A1E" w:rsidRDefault="00157A1E" w:rsidP="00157A1E">
            <w:pPr>
              <w:pStyle w:val="Akapitzlist"/>
              <w:numPr>
                <w:ilvl w:val="0"/>
                <w:numId w:val="16"/>
              </w:numPr>
              <w:jc w:val="both"/>
              <w:rPr>
                <w:sz w:val="18"/>
                <w:szCs w:val="20"/>
              </w:rPr>
            </w:pPr>
            <w:r w:rsidRPr="00157A1E">
              <w:rPr>
                <w:sz w:val="18"/>
                <w:szCs w:val="20"/>
              </w:rPr>
              <w:t>463,79 zł</w:t>
            </w:r>
            <w:r>
              <w:rPr>
                <w:sz w:val="18"/>
                <w:szCs w:val="20"/>
              </w:rPr>
              <w:t xml:space="preserve"> - </w:t>
            </w:r>
            <w:r w:rsidRPr="00157A1E">
              <w:rPr>
                <w:sz w:val="18"/>
                <w:szCs w:val="20"/>
              </w:rPr>
              <w:t xml:space="preserve">Nota obciążeniowa NT/2019/06/0002 do </w:t>
            </w:r>
            <w:r>
              <w:rPr>
                <w:sz w:val="18"/>
                <w:szCs w:val="20"/>
              </w:rPr>
              <w:t xml:space="preserve">Umowy nr </w:t>
            </w:r>
            <w:r w:rsidRPr="00157A1E">
              <w:rPr>
                <w:sz w:val="18"/>
                <w:szCs w:val="20"/>
              </w:rPr>
              <w:t>UM/2019/00081</w:t>
            </w:r>
            <w:r>
              <w:rPr>
                <w:sz w:val="18"/>
                <w:szCs w:val="20"/>
              </w:rPr>
              <w:t xml:space="preserve"> z dnia </w:t>
            </w:r>
            <w:r w:rsidRPr="00157A1E">
              <w:rPr>
                <w:sz w:val="18"/>
                <w:szCs w:val="20"/>
              </w:rPr>
              <w:t>10.05.2019</w:t>
            </w:r>
            <w:r>
              <w:rPr>
                <w:sz w:val="18"/>
                <w:szCs w:val="20"/>
              </w:rPr>
              <w:t xml:space="preserve"> r.</w:t>
            </w:r>
          </w:p>
          <w:p w14:paraId="3B759382" w14:textId="0E6FD70C" w:rsidR="00157A1E" w:rsidRPr="00157A1E" w:rsidRDefault="00157A1E" w:rsidP="00157A1E">
            <w:pPr>
              <w:pStyle w:val="Akapitzlist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Przyczyna naliczenia korekty </w:t>
            </w:r>
            <w:r w:rsidRPr="00157A1E">
              <w:rPr>
                <w:sz w:val="18"/>
                <w:szCs w:val="20"/>
              </w:rPr>
              <w:t xml:space="preserve">– </w:t>
            </w:r>
            <w:r>
              <w:rPr>
                <w:sz w:val="18"/>
                <w:szCs w:val="20"/>
              </w:rPr>
              <w:t>k</w:t>
            </w:r>
            <w:r w:rsidRPr="00157A1E">
              <w:rPr>
                <w:sz w:val="18"/>
                <w:szCs w:val="20"/>
              </w:rPr>
              <w:t>ara umowna z tyt</w:t>
            </w:r>
            <w:r>
              <w:rPr>
                <w:sz w:val="18"/>
                <w:szCs w:val="20"/>
              </w:rPr>
              <w:t>ułu</w:t>
            </w:r>
            <w:r w:rsidRPr="00157A1E">
              <w:rPr>
                <w:sz w:val="18"/>
                <w:szCs w:val="20"/>
              </w:rPr>
              <w:t xml:space="preserve"> niedotrzymania terminu realizacji </w:t>
            </w:r>
            <w:r>
              <w:rPr>
                <w:sz w:val="18"/>
                <w:szCs w:val="20"/>
              </w:rPr>
              <w:t>P</w:t>
            </w:r>
            <w:r w:rsidRPr="00157A1E">
              <w:rPr>
                <w:sz w:val="18"/>
                <w:szCs w:val="20"/>
              </w:rPr>
              <w:t xml:space="preserve">rzedmiotu </w:t>
            </w:r>
            <w:r>
              <w:rPr>
                <w:sz w:val="18"/>
                <w:szCs w:val="20"/>
              </w:rPr>
              <w:t>U</w:t>
            </w:r>
            <w:r w:rsidRPr="00157A1E">
              <w:rPr>
                <w:sz w:val="18"/>
                <w:szCs w:val="20"/>
              </w:rPr>
              <w:t>mowy</w:t>
            </w:r>
            <w:r>
              <w:rPr>
                <w:sz w:val="18"/>
                <w:szCs w:val="20"/>
              </w:rPr>
              <w:t>.</w:t>
            </w:r>
          </w:p>
          <w:p w14:paraId="62810979" w14:textId="10CB1BB6" w:rsidR="00C64F85" w:rsidRDefault="00C64F85" w:rsidP="00BC120E">
            <w:pPr>
              <w:jc w:val="both"/>
              <w:rPr>
                <w:sz w:val="18"/>
                <w:szCs w:val="20"/>
              </w:rPr>
            </w:pPr>
          </w:p>
          <w:p w14:paraId="0DF4A7A8" w14:textId="4359D959" w:rsidR="00E61F5D" w:rsidRDefault="00C86BF6" w:rsidP="00E61F5D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Poziom certyfikacji osiągnięty na dzień sporządzenia raportu </w:t>
            </w:r>
            <w:r w:rsidR="00E61F5D">
              <w:rPr>
                <w:sz w:val="18"/>
                <w:szCs w:val="20"/>
              </w:rPr>
              <w:t xml:space="preserve">wynosi </w:t>
            </w:r>
            <w:r w:rsidR="00E61F5D" w:rsidRPr="00E61F5D">
              <w:rPr>
                <w:sz w:val="18"/>
                <w:szCs w:val="20"/>
              </w:rPr>
              <w:t>51,57%</w:t>
            </w:r>
          </w:p>
          <w:p w14:paraId="0042E0F9" w14:textId="74FC4BCB" w:rsidR="00C86BF6" w:rsidRDefault="00C86BF6" w:rsidP="00BC120E">
            <w:pPr>
              <w:jc w:val="both"/>
              <w:rPr>
                <w:sz w:val="18"/>
                <w:szCs w:val="20"/>
              </w:rPr>
            </w:pPr>
          </w:p>
          <w:p w14:paraId="2CDA2976" w14:textId="77777777" w:rsidR="00E61F5D" w:rsidRDefault="00C86BF6" w:rsidP="00BC120E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Z uwagi na trwającą procedurę zawarcia Aneksu nr </w:t>
            </w:r>
            <w:r w:rsidR="00E61F5D" w:rsidRPr="00737BC2">
              <w:rPr>
                <w:sz w:val="18"/>
                <w:szCs w:val="20"/>
              </w:rPr>
              <w:t>POPC.02.01.00-00-0043/16-0</w:t>
            </w:r>
            <w:r w:rsidR="00E61F5D">
              <w:rPr>
                <w:sz w:val="18"/>
                <w:szCs w:val="20"/>
              </w:rPr>
              <w:t xml:space="preserve">6 do Umowy o dofinansowanie, który ma uwolnić pozostałe z wygenerowanych oszczędności, </w:t>
            </w:r>
            <w:r w:rsidR="00E61F5D" w:rsidRPr="00E61F5D">
              <w:rPr>
                <w:sz w:val="18"/>
                <w:szCs w:val="20"/>
              </w:rPr>
              <w:t xml:space="preserve">osiągnięty poziom certyfikacji </w:t>
            </w:r>
            <w:r w:rsidR="00E61F5D">
              <w:rPr>
                <w:sz w:val="18"/>
                <w:szCs w:val="20"/>
              </w:rPr>
              <w:t xml:space="preserve">podano </w:t>
            </w:r>
            <w:r w:rsidR="00E61F5D" w:rsidRPr="00E61F5D">
              <w:rPr>
                <w:sz w:val="18"/>
                <w:szCs w:val="20"/>
              </w:rPr>
              <w:t>w odniesieniu do wartości dofinansowania</w:t>
            </w:r>
            <w:r w:rsidR="00E61F5D">
              <w:rPr>
                <w:sz w:val="18"/>
                <w:szCs w:val="20"/>
              </w:rPr>
              <w:t xml:space="preserve"> określonej przedmiotowym aneksem, tj. </w:t>
            </w:r>
            <w:r w:rsidR="00E61F5D" w:rsidRPr="00E61F5D">
              <w:rPr>
                <w:sz w:val="18"/>
                <w:szCs w:val="20"/>
              </w:rPr>
              <w:t xml:space="preserve">33 030 954,83 </w:t>
            </w:r>
            <w:r w:rsidR="00E61F5D">
              <w:rPr>
                <w:sz w:val="18"/>
                <w:szCs w:val="20"/>
              </w:rPr>
              <w:t>zł.</w:t>
            </w:r>
          </w:p>
          <w:p w14:paraId="48F8AF2A" w14:textId="2D49375E" w:rsidR="00B43232" w:rsidRPr="00713679" w:rsidRDefault="00B43232" w:rsidP="00E61F5D">
            <w:pPr>
              <w:jc w:val="both"/>
              <w:rPr>
                <w:sz w:val="18"/>
                <w:szCs w:val="20"/>
              </w:rPr>
            </w:pPr>
          </w:p>
        </w:tc>
      </w:tr>
      <w:tr w:rsidR="007A0A3D" w:rsidRPr="00713679" w14:paraId="48F8AF30" w14:textId="77777777" w:rsidTr="00920CE8">
        <w:tc>
          <w:tcPr>
            <w:tcW w:w="480" w:type="dxa"/>
          </w:tcPr>
          <w:p w14:paraId="48F8AF2C" w14:textId="77777777" w:rsidR="007A0A3D" w:rsidRPr="00713679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8F8AF2D" w14:textId="77777777" w:rsidR="007A0A3D" w:rsidRPr="00713679" w:rsidRDefault="005A4344">
            <w:pPr>
              <w:rPr>
                <w:sz w:val="18"/>
                <w:szCs w:val="20"/>
              </w:rPr>
            </w:pPr>
            <w:r w:rsidRPr="00705FE9">
              <w:rPr>
                <w:sz w:val="18"/>
                <w:szCs w:val="20"/>
              </w:rPr>
              <w:t>Postęp rzeczowy</w:t>
            </w:r>
          </w:p>
        </w:tc>
        <w:tc>
          <w:tcPr>
            <w:tcW w:w="6232" w:type="dxa"/>
          </w:tcPr>
          <w:p w14:paraId="3F5B880D" w14:textId="79A54E2F" w:rsidR="00B44EEB" w:rsidRDefault="00B44EEB" w:rsidP="009D3D41">
            <w:pPr>
              <w:jc w:val="both"/>
              <w:rPr>
                <w:sz w:val="18"/>
                <w:szCs w:val="20"/>
              </w:rPr>
            </w:pPr>
            <w:bookmarkStart w:id="0" w:name="_GoBack"/>
            <w:r>
              <w:rPr>
                <w:sz w:val="18"/>
                <w:szCs w:val="20"/>
              </w:rPr>
              <w:t>Na zakończeni</w:t>
            </w:r>
            <w:r w:rsidR="00402516">
              <w:rPr>
                <w:sz w:val="18"/>
                <w:szCs w:val="20"/>
              </w:rPr>
              <w:t>e</w:t>
            </w:r>
            <w:r>
              <w:rPr>
                <w:sz w:val="18"/>
                <w:szCs w:val="20"/>
              </w:rPr>
              <w:t xml:space="preserve"> realizacji projektu wszystkie zadania zostały zakończone </w:t>
            </w:r>
            <w:r w:rsidR="00EA40CF">
              <w:rPr>
                <w:sz w:val="18"/>
                <w:szCs w:val="20"/>
              </w:rPr>
              <w:br/>
            </w:r>
            <w:r>
              <w:rPr>
                <w:sz w:val="18"/>
                <w:szCs w:val="20"/>
              </w:rPr>
              <w:t>i osiągnięto wszystkie kamienie milowe.</w:t>
            </w:r>
          </w:p>
          <w:p w14:paraId="6BBCEDBC" w14:textId="77777777" w:rsidR="00B44EEB" w:rsidRDefault="00B44EEB" w:rsidP="009D3D41">
            <w:pPr>
              <w:jc w:val="both"/>
              <w:rPr>
                <w:sz w:val="18"/>
                <w:szCs w:val="20"/>
              </w:rPr>
            </w:pPr>
          </w:p>
          <w:p w14:paraId="6FCF6E03" w14:textId="4C16CC48" w:rsidR="00B43232" w:rsidRPr="00CD75F9" w:rsidRDefault="00756A91" w:rsidP="009D3D41">
            <w:pPr>
              <w:jc w:val="both"/>
              <w:rPr>
                <w:b/>
                <w:sz w:val="18"/>
                <w:szCs w:val="20"/>
              </w:rPr>
            </w:pPr>
            <w:r w:rsidRPr="00CD75F9">
              <w:rPr>
                <w:b/>
                <w:sz w:val="18"/>
                <w:szCs w:val="20"/>
              </w:rPr>
              <w:t>Zadanie 1 - Budowa koncentratora metadanych</w:t>
            </w:r>
          </w:p>
          <w:p w14:paraId="3170190F" w14:textId="2A44CAC4" w:rsidR="008F1086" w:rsidRDefault="008F1086" w:rsidP="008F1086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8F1086">
              <w:rPr>
                <w:sz w:val="18"/>
                <w:szCs w:val="20"/>
              </w:rPr>
              <w:t>K</w:t>
            </w:r>
            <w:r w:rsidR="004A511A">
              <w:rPr>
                <w:sz w:val="18"/>
                <w:szCs w:val="20"/>
              </w:rPr>
              <w:t>M</w:t>
            </w:r>
            <w:r w:rsidR="00402516">
              <w:rPr>
                <w:sz w:val="18"/>
                <w:szCs w:val="20"/>
              </w:rPr>
              <w:t xml:space="preserve">: </w:t>
            </w:r>
            <w:r w:rsidRPr="008F1086">
              <w:rPr>
                <w:sz w:val="18"/>
                <w:szCs w:val="20"/>
              </w:rPr>
              <w:t>Ogłoszenie o zamówieniu</w:t>
            </w:r>
          </w:p>
          <w:p w14:paraId="183BC22A" w14:textId="7C73F30F" w:rsidR="008F1086" w:rsidRDefault="00BA05EB" w:rsidP="008F1086">
            <w:pPr>
              <w:pStyle w:val="Akapitzlist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Osiągnięty</w:t>
            </w:r>
            <w:r w:rsidR="008F1086" w:rsidRPr="008F1086">
              <w:rPr>
                <w:sz w:val="18"/>
                <w:szCs w:val="20"/>
              </w:rPr>
              <w:t xml:space="preserve"> 30.05.2017</w:t>
            </w:r>
          </w:p>
          <w:p w14:paraId="67D2B505" w14:textId="77777777" w:rsidR="00355377" w:rsidRPr="008F1086" w:rsidRDefault="00355377" w:rsidP="008F1086">
            <w:pPr>
              <w:pStyle w:val="Akapitzlist"/>
              <w:jc w:val="both"/>
              <w:rPr>
                <w:sz w:val="18"/>
                <w:szCs w:val="20"/>
              </w:rPr>
            </w:pPr>
          </w:p>
          <w:p w14:paraId="5C18F6B8" w14:textId="0C36C41B" w:rsidR="002E7EAD" w:rsidRDefault="008F1086" w:rsidP="002E7EAD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2E7EAD">
              <w:rPr>
                <w:sz w:val="18"/>
                <w:szCs w:val="20"/>
              </w:rPr>
              <w:t>K</w:t>
            </w:r>
            <w:r w:rsidR="004A511A">
              <w:rPr>
                <w:sz w:val="18"/>
                <w:szCs w:val="20"/>
              </w:rPr>
              <w:t>M</w:t>
            </w:r>
            <w:r w:rsidR="00402516">
              <w:rPr>
                <w:sz w:val="18"/>
                <w:szCs w:val="20"/>
              </w:rPr>
              <w:t xml:space="preserve">: </w:t>
            </w:r>
            <w:r w:rsidRPr="002E7EAD">
              <w:rPr>
                <w:sz w:val="18"/>
                <w:szCs w:val="20"/>
              </w:rPr>
              <w:t>Wdrożony koncentrator</w:t>
            </w:r>
          </w:p>
          <w:p w14:paraId="3C2F5A87" w14:textId="4095F0A4" w:rsidR="002E7EAD" w:rsidRDefault="00416A6A" w:rsidP="002E7EAD">
            <w:pPr>
              <w:pStyle w:val="Akapitzlist"/>
              <w:jc w:val="both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sz w:val="18"/>
                <w:szCs w:val="20"/>
              </w:rPr>
              <w:t>Osiągnięty</w:t>
            </w:r>
            <w:r w:rsidR="002E7EAD" w:rsidRPr="002E7EAD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19.12.2018</w:t>
            </w:r>
          </w:p>
          <w:p w14:paraId="6E356F93" w14:textId="7ADFB48C" w:rsidR="004A511A" w:rsidRDefault="004A511A" w:rsidP="002E7EAD">
            <w:pPr>
              <w:pStyle w:val="Akapitzlist"/>
              <w:jc w:val="both"/>
              <w:rPr>
                <w:sz w:val="18"/>
                <w:szCs w:val="20"/>
              </w:rPr>
            </w:pPr>
            <w:r w:rsidRPr="004A511A">
              <w:rPr>
                <w:sz w:val="18"/>
                <w:szCs w:val="20"/>
              </w:rPr>
              <w:t xml:space="preserve">Przekroczono termin </w:t>
            </w:r>
            <w:r w:rsidR="00615996">
              <w:rPr>
                <w:sz w:val="18"/>
                <w:szCs w:val="20"/>
              </w:rPr>
              <w:t>KM</w:t>
            </w:r>
          </w:p>
          <w:p w14:paraId="4521531E" w14:textId="462761E5" w:rsidR="00F5454C" w:rsidRPr="002E7EAD" w:rsidRDefault="00F5454C" w:rsidP="002E7EAD">
            <w:pPr>
              <w:pStyle w:val="Akapitzlist"/>
              <w:jc w:val="both"/>
              <w:rPr>
                <w:sz w:val="18"/>
                <w:szCs w:val="20"/>
              </w:rPr>
            </w:pPr>
            <w:r w:rsidRPr="00F5454C">
              <w:rPr>
                <w:sz w:val="18"/>
                <w:szCs w:val="20"/>
              </w:rPr>
              <w:t>Z uwagi na powstały spór zakończono współpracę w ramach Umowy nr 185/BN/2017 i w dniu 19.12.2018</w:t>
            </w:r>
            <w:r w:rsidR="00BD2D42">
              <w:rPr>
                <w:sz w:val="18"/>
                <w:szCs w:val="20"/>
              </w:rPr>
              <w:t xml:space="preserve"> </w:t>
            </w:r>
            <w:r w:rsidRPr="00F5454C">
              <w:rPr>
                <w:sz w:val="18"/>
                <w:szCs w:val="20"/>
              </w:rPr>
              <w:t>podpisano protokół odbioru produktów stanowiących efekt dotychczasowych prac Wykonawcy w ramach Etapu 3A Umowy.</w:t>
            </w:r>
          </w:p>
          <w:p w14:paraId="49D60738" w14:textId="32DFBAB9" w:rsidR="002E7EAD" w:rsidRDefault="002E7EAD" w:rsidP="002E7EAD">
            <w:pPr>
              <w:jc w:val="both"/>
              <w:rPr>
                <w:sz w:val="18"/>
                <w:szCs w:val="20"/>
              </w:rPr>
            </w:pPr>
          </w:p>
          <w:p w14:paraId="4C0B1AB5" w14:textId="0F796CF4" w:rsidR="002E7EAD" w:rsidRDefault="002E7EAD" w:rsidP="002E7EAD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2E7EAD">
              <w:rPr>
                <w:sz w:val="18"/>
                <w:szCs w:val="20"/>
              </w:rPr>
              <w:lastRenderedPageBreak/>
              <w:t>K</w:t>
            </w:r>
            <w:r w:rsidR="004A511A">
              <w:rPr>
                <w:sz w:val="18"/>
                <w:szCs w:val="20"/>
              </w:rPr>
              <w:t>M</w:t>
            </w:r>
            <w:r w:rsidR="00402516">
              <w:rPr>
                <w:sz w:val="18"/>
                <w:szCs w:val="20"/>
              </w:rPr>
              <w:t xml:space="preserve">: </w:t>
            </w:r>
            <w:r w:rsidRPr="002E7EAD">
              <w:rPr>
                <w:sz w:val="18"/>
                <w:szCs w:val="20"/>
              </w:rPr>
              <w:t>Systemy biblioteczne powiązane z koncentratorem</w:t>
            </w:r>
          </w:p>
          <w:p w14:paraId="10617A43" w14:textId="10E52ECF" w:rsidR="004A511A" w:rsidRPr="00355377" w:rsidRDefault="00416A6A" w:rsidP="004A511A">
            <w:pPr>
              <w:pStyle w:val="Akapitzlist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Osiągnięty</w:t>
            </w:r>
            <w:r w:rsidR="00355377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="004A511A" w:rsidRPr="00B20A24">
              <w:rPr>
                <w:rFonts w:eastAsia="Times New Roman" w:cs="Times New Roman"/>
                <w:sz w:val="18"/>
                <w:szCs w:val="18"/>
                <w:lang w:eastAsia="pl-PL"/>
              </w:rPr>
              <w:t>30.09.2019</w:t>
            </w:r>
          </w:p>
          <w:p w14:paraId="2F296A85" w14:textId="0752F263" w:rsidR="00355377" w:rsidRDefault="00355377" w:rsidP="00355377">
            <w:pPr>
              <w:pStyle w:val="Akapitzlist"/>
              <w:jc w:val="both"/>
              <w:rPr>
                <w:sz w:val="18"/>
                <w:szCs w:val="20"/>
              </w:rPr>
            </w:pPr>
          </w:p>
          <w:p w14:paraId="1429843B" w14:textId="540904E9" w:rsidR="00355377" w:rsidRPr="00355377" w:rsidRDefault="00355377" w:rsidP="00355377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355377">
              <w:rPr>
                <w:rFonts w:eastAsia="Times New Roman" w:cs="Times New Roman"/>
                <w:sz w:val="18"/>
                <w:szCs w:val="18"/>
                <w:lang w:eastAsia="pl-PL"/>
              </w:rPr>
              <w:t>K</w:t>
            </w:r>
            <w:r w:rsidR="004A511A">
              <w:rPr>
                <w:rFonts w:eastAsia="Times New Roman" w:cs="Times New Roman"/>
                <w:sz w:val="18"/>
                <w:szCs w:val="18"/>
                <w:lang w:eastAsia="pl-PL"/>
              </w:rPr>
              <w:t>M</w:t>
            </w:r>
            <w:r w:rsidR="00402516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: </w:t>
            </w:r>
            <w:r w:rsidRPr="00355377">
              <w:rPr>
                <w:rFonts w:eastAsia="Times New Roman" w:cs="Times New Roman"/>
                <w:sz w:val="18"/>
                <w:szCs w:val="18"/>
                <w:lang w:eastAsia="pl-PL"/>
              </w:rPr>
              <w:t>Odbiór prac etapu rozbudowy sprzętowej repozytorium cyfrowego BN</w:t>
            </w:r>
          </w:p>
          <w:p w14:paraId="3850F203" w14:textId="54412BEF" w:rsidR="00355377" w:rsidRPr="00355377" w:rsidRDefault="00416A6A" w:rsidP="00355377">
            <w:pPr>
              <w:pStyle w:val="Akapitzlist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Osiągnięty</w:t>
            </w:r>
            <w:r w:rsidR="00355377" w:rsidRPr="00E41AE4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="00355377" w:rsidRPr="00B20A24">
              <w:rPr>
                <w:rFonts w:eastAsia="Times New Roman" w:cs="Times New Roman"/>
                <w:sz w:val="18"/>
                <w:szCs w:val="18"/>
                <w:lang w:eastAsia="pl-PL"/>
              </w:rPr>
              <w:t>30.09.2019</w:t>
            </w:r>
          </w:p>
          <w:p w14:paraId="50FCF34A" w14:textId="77777777" w:rsidR="008F1086" w:rsidRDefault="008F1086" w:rsidP="009D3D41">
            <w:pPr>
              <w:jc w:val="both"/>
              <w:rPr>
                <w:sz w:val="18"/>
                <w:szCs w:val="20"/>
              </w:rPr>
            </w:pPr>
          </w:p>
          <w:p w14:paraId="64CDCAAC" w14:textId="2420A12D" w:rsidR="00B80340" w:rsidRDefault="00756A91" w:rsidP="009D3D41">
            <w:pPr>
              <w:jc w:val="both"/>
              <w:rPr>
                <w:b/>
                <w:sz w:val="18"/>
                <w:szCs w:val="20"/>
              </w:rPr>
            </w:pPr>
            <w:r w:rsidRPr="00CD75F9">
              <w:rPr>
                <w:b/>
                <w:sz w:val="18"/>
                <w:szCs w:val="20"/>
              </w:rPr>
              <w:t xml:space="preserve">Zadanie 2 - </w:t>
            </w:r>
            <w:r w:rsidR="004A511A" w:rsidRPr="00CD75F9">
              <w:rPr>
                <w:b/>
                <w:sz w:val="18"/>
                <w:szCs w:val="20"/>
              </w:rPr>
              <w:t>Rozbudowa sprzętowa repozytorium cyfrowego BN</w:t>
            </w:r>
          </w:p>
          <w:p w14:paraId="12D40ED2" w14:textId="04D8CB39" w:rsidR="002E2C50" w:rsidRPr="002E2C50" w:rsidRDefault="002E2C50" w:rsidP="009D3D41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W dniu 09.11.2018 </w:t>
            </w:r>
            <w:r w:rsidR="00BD2D42">
              <w:rPr>
                <w:sz w:val="18"/>
                <w:szCs w:val="20"/>
              </w:rPr>
              <w:t xml:space="preserve">podpisano </w:t>
            </w:r>
            <w:r>
              <w:rPr>
                <w:sz w:val="18"/>
                <w:szCs w:val="20"/>
              </w:rPr>
              <w:t xml:space="preserve">Aneks do Umowy o dofinansowanie nr </w:t>
            </w:r>
            <w:r w:rsidRPr="002E2C50">
              <w:rPr>
                <w:sz w:val="18"/>
                <w:szCs w:val="20"/>
              </w:rPr>
              <w:t>POPC.02.01.00-00-0043/16-03</w:t>
            </w:r>
            <w:r w:rsidR="00BD2D42">
              <w:rPr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zwiększający zakres rzeczowy zadania o Etap 2.</w:t>
            </w:r>
          </w:p>
          <w:p w14:paraId="669CCF64" w14:textId="28CD2378" w:rsidR="004A511A" w:rsidRDefault="004A511A" w:rsidP="009D3D41">
            <w:pPr>
              <w:jc w:val="both"/>
              <w:rPr>
                <w:sz w:val="18"/>
                <w:szCs w:val="20"/>
              </w:rPr>
            </w:pPr>
          </w:p>
          <w:p w14:paraId="60D67AE6" w14:textId="40F8442A" w:rsidR="004A511A" w:rsidRDefault="004A511A" w:rsidP="004A511A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4A511A">
              <w:rPr>
                <w:sz w:val="18"/>
                <w:szCs w:val="20"/>
              </w:rPr>
              <w:t>KM</w:t>
            </w:r>
            <w:r w:rsidR="00402516">
              <w:rPr>
                <w:sz w:val="18"/>
                <w:szCs w:val="20"/>
              </w:rPr>
              <w:t xml:space="preserve">: </w:t>
            </w:r>
            <w:r w:rsidRPr="004A511A">
              <w:rPr>
                <w:sz w:val="18"/>
                <w:szCs w:val="20"/>
              </w:rPr>
              <w:t>Ogłoszenie o zamówieniu - Etap 1</w:t>
            </w:r>
          </w:p>
          <w:p w14:paraId="681FAB95" w14:textId="3DE154C3" w:rsidR="004A511A" w:rsidRDefault="00416A6A" w:rsidP="004A511A">
            <w:pPr>
              <w:pStyle w:val="Akapitzlist"/>
              <w:jc w:val="both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sz w:val="18"/>
                <w:szCs w:val="20"/>
              </w:rPr>
              <w:t>Osiągnięty</w:t>
            </w:r>
            <w:r w:rsidR="004A511A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="004A511A" w:rsidRPr="004A511A">
              <w:rPr>
                <w:rFonts w:eastAsia="Times New Roman" w:cs="Times New Roman"/>
                <w:sz w:val="18"/>
                <w:szCs w:val="18"/>
                <w:lang w:eastAsia="pl-PL"/>
              </w:rPr>
              <w:t>15.09.2017</w:t>
            </w:r>
          </w:p>
          <w:p w14:paraId="1C8FF176" w14:textId="23CB892D" w:rsidR="004A511A" w:rsidRDefault="004A511A" w:rsidP="004A511A">
            <w:pPr>
              <w:pStyle w:val="Akapitzlist"/>
              <w:jc w:val="both"/>
              <w:rPr>
                <w:sz w:val="18"/>
                <w:szCs w:val="20"/>
              </w:rPr>
            </w:pPr>
            <w:r w:rsidRPr="004A511A">
              <w:rPr>
                <w:sz w:val="18"/>
                <w:szCs w:val="20"/>
              </w:rPr>
              <w:t xml:space="preserve">Przekroczono termin </w:t>
            </w:r>
            <w:r w:rsidR="00615996">
              <w:rPr>
                <w:sz w:val="18"/>
                <w:szCs w:val="20"/>
              </w:rPr>
              <w:t>KM</w:t>
            </w:r>
          </w:p>
          <w:p w14:paraId="08F9B179" w14:textId="546C65A7" w:rsidR="00F5454C" w:rsidRPr="002E7EAD" w:rsidRDefault="00F5454C" w:rsidP="004A511A">
            <w:pPr>
              <w:pStyle w:val="Akapitzlist"/>
              <w:jc w:val="both"/>
              <w:rPr>
                <w:sz w:val="18"/>
                <w:szCs w:val="20"/>
              </w:rPr>
            </w:pPr>
            <w:r w:rsidRPr="00F5454C">
              <w:rPr>
                <w:sz w:val="18"/>
                <w:szCs w:val="20"/>
              </w:rPr>
              <w:t>Ze względu na dużą liczbę prowadzonych równolegle postępowań</w:t>
            </w:r>
            <w:r>
              <w:rPr>
                <w:sz w:val="18"/>
                <w:szCs w:val="20"/>
              </w:rPr>
              <w:t>,</w:t>
            </w:r>
            <w:r w:rsidRPr="00F5454C">
              <w:rPr>
                <w:sz w:val="18"/>
                <w:szCs w:val="20"/>
              </w:rPr>
              <w:t xml:space="preserve"> czynności przygotowawcze poprzedzające ogłoszenie postępowania rozciągnęły się w czasie o kilka dni</w:t>
            </w:r>
            <w:r>
              <w:rPr>
                <w:sz w:val="18"/>
                <w:szCs w:val="20"/>
              </w:rPr>
              <w:t>.</w:t>
            </w:r>
          </w:p>
          <w:p w14:paraId="7CB11F50" w14:textId="77777777" w:rsidR="004A511A" w:rsidRPr="004A511A" w:rsidRDefault="004A511A" w:rsidP="004A511A">
            <w:pPr>
              <w:jc w:val="both"/>
              <w:rPr>
                <w:sz w:val="18"/>
                <w:szCs w:val="20"/>
              </w:rPr>
            </w:pPr>
          </w:p>
          <w:p w14:paraId="19EC9407" w14:textId="55D015DE" w:rsidR="004A511A" w:rsidRDefault="004A511A" w:rsidP="004A511A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4A511A">
              <w:rPr>
                <w:sz w:val="18"/>
                <w:szCs w:val="20"/>
              </w:rPr>
              <w:t>KM</w:t>
            </w:r>
            <w:r w:rsidR="00402516">
              <w:rPr>
                <w:sz w:val="18"/>
                <w:szCs w:val="20"/>
              </w:rPr>
              <w:t>:</w:t>
            </w:r>
            <w:r w:rsidR="004738E4">
              <w:rPr>
                <w:sz w:val="18"/>
                <w:szCs w:val="20"/>
              </w:rPr>
              <w:t xml:space="preserve"> </w:t>
            </w:r>
            <w:r w:rsidRPr="004A511A">
              <w:rPr>
                <w:sz w:val="18"/>
                <w:szCs w:val="20"/>
              </w:rPr>
              <w:t>Sprzęt zainstalowany – Etap 1</w:t>
            </w:r>
          </w:p>
          <w:p w14:paraId="51298070" w14:textId="516BB68D" w:rsidR="004A511A" w:rsidRDefault="00416A6A" w:rsidP="004A511A">
            <w:pPr>
              <w:pStyle w:val="Akapitzlist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Osiągnięty</w:t>
            </w:r>
            <w:r w:rsidR="004A511A" w:rsidRPr="004A511A">
              <w:rPr>
                <w:sz w:val="18"/>
                <w:szCs w:val="20"/>
              </w:rPr>
              <w:t xml:space="preserve"> 30.01.2018</w:t>
            </w:r>
          </w:p>
          <w:p w14:paraId="0C1F5716" w14:textId="295C9680" w:rsidR="004A511A" w:rsidRDefault="004A511A" w:rsidP="004A511A">
            <w:pPr>
              <w:pStyle w:val="Akapitzlist"/>
              <w:jc w:val="both"/>
              <w:rPr>
                <w:sz w:val="18"/>
                <w:szCs w:val="20"/>
              </w:rPr>
            </w:pPr>
          </w:p>
          <w:p w14:paraId="6006661E" w14:textId="33A49D9E" w:rsidR="004A511A" w:rsidRDefault="004A511A" w:rsidP="004A511A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4A511A">
              <w:rPr>
                <w:sz w:val="18"/>
                <w:szCs w:val="20"/>
              </w:rPr>
              <w:t>KM</w:t>
            </w:r>
            <w:r w:rsidR="00402516">
              <w:rPr>
                <w:sz w:val="18"/>
                <w:szCs w:val="20"/>
              </w:rPr>
              <w:t xml:space="preserve">: </w:t>
            </w:r>
            <w:r w:rsidRPr="004A511A">
              <w:rPr>
                <w:sz w:val="18"/>
                <w:szCs w:val="20"/>
              </w:rPr>
              <w:t>Odbiór prac etapu rozbudowy sprzętowej repozytorium cyfrowego BN – Etap 1</w:t>
            </w:r>
          </w:p>
          <w:p w14:paraId="6515D652" w14:textId="26D377CD" w:rsidR="00C6076B" w:rsidRDefault="00416A6A" w:rsidP="00C6076B">
            <w:pPr>
              <w:pStyle w:val="Akapitzlist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Osiągnięty</w:t>
            </w:r>
            <w:r w:rsidR="00C6076B" w:rsidRPr="00C6076B">
              <w:rPr>
                <w:sz w:val="18"/>
                <w:szCs w:val="20"/>
              </w:rPr>
              <w:t xml:space="preserve"> 02.02.2018</w:t>
            </w:r>
          </w:p>
          <w:p w14:paraId="38256011" w14:textId="34042394" w:rsidR="00C6076B" w:rsidRDefault="00C6076B" w:rsidP="00C6076B">
            <w:pPr>
              <w:pStyle w:val="Akapitzlist"/>
              <w:jc w:val="both"/>
              <w:rPr>
                <w:sz w:val="18"/>
                <w:szCs w:val="20"/>
              </w:rPr>
            </w:pPr>
            <w:r w:rsidRPr="004A511A">
              <w:rPr>
                <w:sz w:val="18"/>
                <w:szCs w:val="20"/>
              </w:rPr>
              <w:t xml:space="preserve">Przekroczono termin </w:t>
            </w:r>
            <w:r w:rsidR="00615996">
              <w:rPr>
                <w:sz w:val="18"/>
                <w:szCs w:val="20"/>
              </w:rPr>
              <w:t>KM</w:t>
            </w:r>
          </w:p>
          <w:p w14:paraId="4ADC5BD7" w14:textId="5ADD96FA" w:rsidR="00F5454C" w:rsidRPr="002E7EAD" w:rsidRDefault="00615996" w:rsidP="00C6076B">
            <w:pPr>
              <w:pStyle w:val="Akapitzlist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</w:t>
            </w:r>
            <w:r w:rsidR="00F5454C" w:rsidRPr="00F5454C">
              <w:rPr>
                <w:sz w:val="18"/>
                <w:szCs w:val="20"/>
              </w:rPr>
              <w:t>o Prezesa KIO wniesione zostało odwołanie w zakresie Części 2 zamówienia</w:t>
            </w:r>
            <w:r w:rsidR="00F5454C">
              <w:rPr>
                <w:sz w:val="18"/>
                <w:szCs w:val="20"/>
              </w:rPr>
              <w:t>.</w:t>
            </w:r>
            <w:r>
              <w:t xml:space="preserve"> </w:t>
            </w:r>
            <w:r w:rsidR="00BD2D42">
              <w:t>D</w:t>
            </w:r>
            <w:r w:rsidRPr="00615996">
              <w:rPr>
                <w:sz w:val="18"/>
                <w:szCs w:val="20"/>
              </w:rPr>
              <w:t>ostawa sprzętu nastąpił</w:t>
            </w:r>
            <w:r w:rsidR="00BD2D42">
              <w:rPr>
                <w:sz w:val="18"/>
                <w:szCs w:val="20"/>
              </w:rPr>
              <w:t>a</w:t>
            </w:r>
            <w:r w:rsidRPr="00615996">
              <w:rPr>
                <w:sz w:val="18"/>
                <w:szCs w:val="20"/>
              </w:rPr>
              <w:t xml:space="preserve"> w styczniu 2018</w:t>
            </w:r>
            <w:r>
              <w:rPr>
                <w:sz w:val="18"/>
                <w:szCs w:val="20"/>
              </w:rPr>
              <w:t>, a KM</w:t>
            </w:r>
            <w:r w:rsidRPr="00615996">
              <w:rPr>
                <w:sz w:val="18"/>
                <w:szCs w:val="20"/>
              </w:rPr>
              <w:t xml:space="preserve"> został przekroczony o trzy dni</w:t>
            </w:r>
            <w:r>
              <w:rPr>
                <w:sz w:val="18"/>
                <w:szCs w:val="20"/>
              </w:rPr>
              <w:t>.</w:t>
            </w:r>
          </w:p>
          <w:p w14:paraId="1002B93F" w14:textId="53896174" w:rsidR="00C6076B" w:rsidRDefault="00C6076B" w:rsidP="00C6076B">
            <w:pPr>
              <w:jc w:val="both"/>
              <w:rPr>
                <w:sz w:val="18"/>
                <w:szCs w:val="20"/>
              </w:rPr>
            </w:pPr>
          </w:p>
          <w:p w14:paraId="586C887D" w14:textId="2D227AD9" w:rsidR="00C6076B" w:rsidRDefault="00C6076B" w:rsidP="00C6076B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C6076B">
              <w:rPr>
                <w:sz w:val="18"/>
                <w:szCs w:val="20"/>
              </w:rPr>
              <w:t>KM</w:t>
            </w:r>
            <w:r w:rsidR="00402516">
              <w:rPr>
                <w:sz w:val="18"/>
                <w:szCs w:val="20"/>
              </w:rPr>
              <w:t xml:space="preserve">: </w:t>
            </w:r>
            <w:r w:rsidRPr="00C6076B">
              <w:rPr>
                <w:sz w:val="18"/>
                <w:szCs w:val="20"/>
              </w:rPr>
              <w:t>Ogłoszenie o zamówieniu – Etap 2</w:t>
            </w:r>
          </w:p>
          <w:p w14:paraId="056997C4" w14:textId="27A2236A" w:rsidR="00C6076B" w:rsidRDefault="00416A6A" w:rsidP="00C6076B">
            <w:pPr>
              <w:pStyle w:val="Akapitzlist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Osiągnięty</w:t>
            </w:r>
            <w:r w:rsidR="00C6076B" w:rsidRPr="00C6076B">
              <w:rPr>
                <w:sz w:val="18"/>
                <w:szCs w:val="20"/>
              </w:rPr>
              <w:t xml:space="preserve"> 03.01.2019</w:t>
            </w:r>
          </w:p>
          <w:p w14:paraId="28B09FE5" w14:textId="02052104" w:rsidR="00C6076B" w:rsidRDefault="00C6076B" w:rsidP="00C6076B">
            <w:pPr>
              <w:pStyle w:val="Akapitzlist"/>
              <w:jc w:val="both"/>
              <w:rPr>
                <w:sz w:val="18"/>
                <w:szCs w:val="20"/>
              </w:rPr>
            </w:pPr>
            <w:r w:rsidRPr="004A511A">
              <w:rPr>
                <w:sz w:val="18"/>
                <w:szCs w:val="20"/>
              </w:rPr>
              <w:t xml:space="preserve">Przekroczono termin </w:t>
            </w:r>
            <w:r w:rsidR="00615996">
              <w:rPr>
                <w:sz w:val="18"/>
                <w:szCs w:val="20"/>
              </w:rPr>
              <w:t>KM</w:t>
            </w:r>
          </w:p>
          <w:p w14:paraId="116BCEC7" w14:textId="2237AC3D" w:rsidR="00615996" w:rsidRPr="002E7EAD" w:rsidRDefault="00615996" w:rsidP="00C6076B">
            <w:pPr>
              <w:pStyle w:val="Akapitzlist"/>
              <w:jc w:val="both"/>
              <w:rPr>
                <w:sz w:val="18"/>
                <w:szCs w:val="20"/>
              </w:rPr>
            </w:pPr>
            <w:r w:rsidRPr="00615996">
              <w:rPr>
                <w:sz w:val="18"/>
                <w:szCs w:val="20"/>
              </w:rPr>
              <w:t xml:space="preserve">Przekroczenie </w:t>
            </w:r>
            <w:r>
              <w:rPr>
                <w:sz w:val="18"/>
                <w:szCs w:val="20"/>
              </w:rPr>
              <w:t xml:space="preserve">KM </w:t>
            </w:r>
            <w:r w:rsidRPr="00615996">
              <w:rPr>
                <w:sz w:val="18"/>
                <w:szCs w:val="20"/>
              </w:rPr>
              <w:t xml:space="preserve">wynika z dłuższego niż zakładano procedowania Aneksu nr 3 do </w:t>
            </w:r>
            <w:r>
              <w:rPr>
                <w:sz w:val="18"/>
                <w:szCs w:val="20"/>
              </w:rPr>
              <w:t>U</w:t>
            </w:r>
            <w:r w:rsidRPr="00615996">
              <w:rPr>
                <w:sz w:val="18"/>
                <w:szCs w:val="20"/>
              </w:rPr>
              <w:t xml:space="preserve">mowy o dofinansowanie, który został podpisany </w:t>
            </w:r>
            <w:r>
              <w:rPr>
                <w:sz w:val="18"/>
                <w:szCs w:val="20"/>
              </w:rPr>
              <w:t>w dniu 09.11.</w:t>
            </w:r>
            <w:r w:rsidRPr="00615996">
              <w:rPr>
                <w:sz w:val="18"/>
                <w:szCs w:val="20"/>
              </w:rPr>
              <w:t>2018.</w:t>
            </w:r>
          </w:p>
          <w:p w14:paraId="2C8AB588" w14:textId="6062E58A" w:rsidR="00C6076B" w:rsidRDefault="00C6076B" w:rsidP="00C6076B">
            <w:pPr>
              <w:jc w:val="both"/>
              <w:rPr>
                <w:sz w:val="18"/>
                <w:szCs w:val="20"/>
              </w:rPr>
            </w:pPr>
          </w:p>
          <w:p w14:paraId="4D0CD5BE" w14:textId="6A666CDE" w:rsidR="00C6076B" w:rsidRDefault="00C6076B" w:rsidP="00C6076B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C6076B">
              <w:rPr>
                <w:sz w:val="18"/>
                <w:szCs w:val="20"/>
              </w:rPr>
              <w:t>KM</w:t>
            </w:r>
            <w:r w:rsidR="00402516">
              <w:rPr>
                <w:sz w:val="18"/>
                <w:szCs w:val="20"/>
              </w:rPr>
              <w:t xml:space="preserve">: </w:t>
            </w:r>
            <w:r w:rsidRPr="00C6076B">
              <w:rPr>
                <w:sz w:val="18"/>
                <w:szCs w:val="20"/>
              </w:rPr>
              <w:t>Sprzęt zainstalowany – Etap 2</w:t>
            </w:r>
          </w:p>
          <w:p w14:paraId="6062D7DC" w14:textId="0ACC7269" w:rsidR="00C6076B" w:rsidRDefault="00416A6A" w:rsidP="00C6076B">
            <w:pPr>
              <w:pStyle w:val="Akapitzlist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Osiągnięty</w:t>
            </w:r>
            <w:r w:rsidR="00C6076B" w:rsidRPr="00C6076B">
              <w:rPr>
                <w:sz w:val="18"/>
                <w:szCs w:val="20"/>
              </w:rPr>
              <w:t xml:space="preserve"> 10.06.2019</w:t>
            </w:r>
          </w:p>
          <w:p w14:paraId="53DE35C0" w14:textId="23A28DBB" w:rsidR="00C6076B" w:rsidRDefault="00C6076B" w:rsidP="00C6076B">
            <w:pPr>
              <w:pStyle w:val="Akapitzlist"/>
              <w:jc w:val="both"/>
              <w:rPr>
                <w:sz w:val="18"/>
                <w:szCs w:val="20"/>
              </w:rPr>
            </w:pPr>
            <w:r w:rsidRPr="004A511A">
              <w:rPr>
                <w:sz w:val="18"/>
                <w:szCs w:val="20"/>
              </w:rPr>
              <w:t xml:space="preserve">Przekroczono termin </w:t>
            </w:r>
            <w:r w:rsidR="00615996">
              <w:rPr>
                <w:sz w:val="18"/>
                <w:szCs w:val="20"/>
              </w:rPr>
              <w:t>KM</w:t>
            </w:r>
          </w:p>
          <w:p w14:paraId="20460595" w14:textId="54BE1666" w:rsidR="0083501C" w:rsidRPr="002E7EAD" w:rsidRDefault="0083501C" w:rsidP="00C6076B">
            <w:pPr>
              <w:pStyle w:val="Akapitzlist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Duża liczba ofert w postępowaniu </w:t>
            </w:r>
            <w:r w:rsidRPr="0083501C">
              <w:rPr>
                <w:sz w:val="18"/>
                <w:szCs w:val="20"/>
              </w:rPr>
              <w:t xml:space="preserve">oraz wydłużenie się prac formalnych związanych z oceną ofert, </w:t>
            </w:r>
            <w:r w:rsidR="00BD2D42">
              <w:rPr>
                <w:sz w:val="18"/>
                <w:szCs w:val="20"/>
              </w:rPr>
              <w:t>opóźniły</w:t>
            </w:r>
            <w:r w:rsidRPr="0083501C">
              <w:rPr>
                <w:sz w:val="18"/>
                <w:szCs w:val="20"/>
              </w:rPr>
              <w:t xml:space="preserve"> zawarcie umów z Wykonawcami.</w:t>
            </w:r>
          </w:p>
          <w:p w14:paraId="15EE9D6E" w14:textId="7E1A43F9" w:rsidR="00C6076B" w:rsidRDefault="00C6076B" w:rsidP="00C6076B">
            <w:pPr>
              <w:jc w:val="both"/>
              <w:rPr>
                <w:sz w:val="18"/>
                <w:szCs w:val="20"/>
              </w:rPr>
            </w:pPr>
          </w:p>
          <w:p w14:paraId="50AE9E71" w14:textId="587273B2" w:rsidR="00C6076B" w:rsidRDefault="00C6076B" w:rsidP="00C6076B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C6076B">
              <w:rPr>
                <w:sz w:val="18"/>
                <w:szCs w:val="20"/>
              </w:rPr>
              <w:t>KM</w:t>
            </w:r>
            <w:r w:rsidR="00402516">
              <w:rPr>
                <w:sz w:val="18"/>
                <w:szCs w:val="20"/>
              </w:rPr>
              <w:t xml:space="preserve">: </w:t>
            </w:r>
            <w:r w:rsidRPr="00C6076B">
              <w:rPr>
                <w:sz w:val="18"/>
                <w:szCs w:val="20"/>
              </w:rPr>
              <w:t>Odbiór prac etapu rozbudowy sprzętowej repozytorium cyfrowego BN – Etap 2</w:t>
            </w:r>
          </w:p>
          <w:p w14:paraId="1584C293" w14:textId="5213E014" w:rsidR="00C6076B" w:rsidRDefault="00416A6A" w:rsidP="00C6076B">
            <w:pPr>
              <w:pStyle w:val="Akapitzlist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Osiągnięty</w:t>
            </w:r>
            <w:r w:rsidR="00C6076B" w:rsidRPr="00C6076B">
              <w:rPr>
                <w:sz w:val="18"/>
                <w:szCs w:val="20"/>
              </w:rPr>
              <w:t xml:space="preserve"> 14.06.2019</w:t>
            </w:r>
          </w:p>
          <w:p w14:paraId="6CDD5748" w14:textId="7F92DB16" w:rsidR="00C6076B" w:rsidRDefault="00C6076B" w:rsidP="00C6076B">
            <w:pPr>
              <w:pStyle w:val="Akapitzlist"/>
              <w:jc w:val="both"/>
              <w:rPr>
                <w:sz w:val="18"/>
                <w:szCs w:val="20"/>
              </w:rPr>
            </w:pPr>
            <w:r w:rsidRPr="004A511A">
              <w:rPr>
                <w:sz w:val="18"/>
                <w:szCs w:val="20"/>
              </w:rPr>
              <w:t xml:space="preserve">Przekroczono termin </w:t>
            </w:r>
            <w:r w:rsidR="0083501C">
              <w:rPr>
                <w:sz w:val="18"/>
                <w:szCs w:val="20"/>
              </w:rPr>
              <w:t>KM</w:t>
            </w:r>
          </w:p>
          <w:p w14:paraId="12661516" w14:textId="77777777" w:rsidR="00BD2D42" w:rsidRPr="002E7EAD" w:rsidRDefault="00BD2D42" w:rsidP="00BD2D42">
            <w:pPr>
              <w:pStyle w:val="Akapitzlist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Duża liczba ofert w postępowaniu </w:t>
            </w:r>
            <w:r w:rsidRPr="0083501C">
              <w:rPr>
                <w:sz w:val="18"/>
                <w:szCs w:val="20"/>
              </w:rPr>
              <w:t xml:space="preserve">oraz wydłużenie się prac formalnych związanych z oceną ofert, </w:t>
            </w:r>
            <w:r>
              <w:rPr>
                <w:sz w:val="18"/>
                <w:szCs w:val="20"/>
              </w:rPr>
              <w:t>opóźniły</w:t>
            </w:r>
            <w:r w:rsidRPr="0083501C">
              <w:rPr>
                <w:sz w:val="18"/>
                <w:szCs w:val="20"/>
              </w:rPr>
              <w:t xml:space="preserve"> zawarcie umów z Wykonawcami.</w:t>
            </w:r>
          </w:p>
          <w:p w14:paraId="02BE6078" w14:textId="77777777" w:rsidR="00B80340" w:rsidRDefault="00B80340" w:rsidP="009D3D41">
            <w:pPr>
              <w:jc w:val="both"/>
              <w:rPr>
                <w:sz w:val="18"/>
                <w:szCs w:val="20"/>
              </w:rPr>
            </w:pPr>
          </w:p>
          <w:p w14:paraId="5207A369" w14:textId="5B6581E5" w:rsidR="00756A91" w:rsidRDefault="00756A91" w:rsidP="00756A91">
            <w:pPr>
              <w:jc w:val="both"/>
              <w:rPr>
                <w:b/>
                <w:sz w:val="18"/>
                <w:szCs w:val="20"/>
              </w:rPr>
            </w:pPr>
            <w:r w:rsidRPr="00CD75F9">
              <w:rPr>
                <w:b/>
                <w:sz w:val="18"/>
                <w:szCs w:val="20"/>
              </w:rPr>
              <w:t xml:space="preserve">Zadanie 3 </w:t>
            </w:r>
            <w:r w:rsidR="00355377" w:rsidRPr="00CD75F9">
              <w:rPr>
                <w:b/>
                <w:sz w:val="18"/>
                <w:szCs w:val="20"/>
              </w:rPr>
              <w:t>–</w:t>
            </w:r>
            <w:r w:rsidRPr="00CD75F9">
              <w:rPr>
                <w:b/>
                <w:sz w:val="18"/>
                <w:szCs w:val="20"/>
              </w:rPr>
              <w:t xml:space="preserve"> </w:t>
            </w:r>
            <w:r w:rsidR="00355377" w:rsidRPr="00CD75F9">
              <w:rPr>
                <w:b/>
                <w:sz w:val="18"/>
                <w:szCs w:val="20"/>
              </w:rPr>
              <w:t>Rozbudowa systemu repozytorium i zapewnienie spójności serwisów dostępowych</w:t>
            </w:r>
          </w:p>
          <w:p w14:paraId="603505A2" w14:textId="26F11C88" w:rsidR="00BA6FD7" w:rsidRDefault="00BA6FD7" w:rsidP="00756A91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W dniu 16.10.2019 zawarty został Aneks do Umowy o dofinansowanie nr </w:t>
            </w:r>
            <w:r w:rsidRPr="00737BC2">
              <w:rPr>
                <w:sz w:val="18"/>
                <w:szCs w:val="20"/>
              </w:rPr>
              <w:t>POPC.02.01.00-00-0043/16-0</w:t>
            </w:r>
            <w:r>
              <w:rPr>
                <w:sz w:val="18"/>
                <w:szCs w:val="20"/>
              </w:rPr>
              <w:t>5 zmniejszający zakres rzeczowy Zadania 3</w:t>
            </w:r>
            <w:r w:rsidRPr="00737BC2">
              <w:rPr>
                <w:sz w:val="18"/>
                <w:szCs w:val="20"/>
              </w:rPr>
              <w:t>.</w:t>
            </w:r>
          </w:p>
          <w:p w14:paraId="6A2D04EB" w14:textId="77777777" w:rsidR="00BA6FD7" w:rsidRPr="00BA6FD7" w:rsidRDefault="00BA6FD7" w:rsidP="00756A91">
            <w:pPr>
              <w:jc w:val="both"/>
              <w:rPr>
                <w:sz w:val="18"/>
                <w:szCs w:val="20"/>
              </w:rPr>
            </w:pPr>
          </w:p>
          <w:p w14:paraId="55923CCB" w14:textId="49BBF2A0" w:rsidR="00355377" w:rsidRPr="00355377" w:rsidRDefault="00355377" w:rsidP="00355377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355377">
              <w:rPr>
                <w:rFonts w:eastAsia="Times New Roman" w:cs="Times New Roman"/>
                <w:sz w:val="18"/>
                <w:szCs w:val="18"/>
                <w:lang w:eastAsia="pl-PL"/>
              </w:rPr>
              <w:t>K</w:t>
            </w:r>
            <w:r w:rsidR="00561CDE">
              <w:rPr>
                <w:rFonts w:eastAsia="Times New Roman" w:cs="Times New Roman"/>
                <w:sz w:val="18"/>
                <w:szCs w:val="18"/>
                <w:lang w:eastAsia="pl-PL"/>
              </w:rPr>
              <w:t>M</w:t>
            </w:r>
            <w:r w:rsidR="00402516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: </w:t>
            </w:r>
            <w:r w:rsidRPr="00355377">
              <w:rPr>
                <w:rFonts w:eastAsia="Times New Roman" w:cs="Times New Roman"/>
                <w:sz w:val="18"/>
                <w:szCs w:val="18"/>
                <w:lang w:eastAsia="pl-PL"/>
              </w:rPr>
              <w:t>Ogłoszenie o zamówieniu</w:t>
            </w:r>
          </w:p>
          <w:p w14:paraId="6CC472F3" w14:textId="5EA1F4B5" w:rsidR="00355377" w:rsidRDefault="00416A6A" w:rsidP="00355377">
            <w:pPr>
              <w:pStyle w:val="Akapitzlist"/>
              <w:jc w:val="both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sz w:val="18"/>
                <w:szCs w:val="20"/>
              </w:rPr>
              <w:t>Osiągnięty</w:t>
            </w:r>
            <w:r w:rsidR="00355377" w:rsidRPr="00355377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13.06.2017</w:t>
            </w:r>
          </w:p>
          <w:p w14:paraId="60612403" w14:textId="69BE9546" w:rsidR="002E2C50" w:rsidRDefault="002E2C50" w:rsidP="002E2C50">
            <w:pPr>
              <w:pStyle w:val="Akapitzlist"/>
              <w:jc w:val="both"/>
              <w:rPr>
                <w:sz w:val="18"/>
                <w:szCs w:val="20"/>
              </w:rPr>
            </w:pPr>
            <w:r w:rsidRPr="004A511A">
              <w:rPr>
                <w:sz w:val="18"/>
                <w:szCs w:val="20"/>
              </w:rPr>
              <w:t xml:space="preserve">Przekroczono termin </w:t>
            </w:r>
            <w:r w:rsidR="0083501C">
              <w:rPr>
                <w:sz w:val="18"/>
                <w:szCs w:val="20"/>
              </w:rPr>
              <w:t>KM</w:t>
            </w:r>
          </w:p>
          <w:p w14:paraId="261E4FCF" w14:textId="169AE709" w:rsidR="0083501C" w:rsidRPr="002E7EAD" w:rsidRDefault="0083501C" w:rsidP="002E2C50">
            <w:pPr>
              <w:pStyle w:val="Akapitzlist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KM</w:t>
            </w:r>
            <w:r w:rsidRPr="0083501C">
              <w:rPr>
                <w:sz w:val="18"/>
                <w:szCs w:val="20"/>
              </w:rPr>
              <w:t xml:space="preserve"> został osiągnięty w terminie punktu krytycznego, a zaistniałe opóźnienie pozostało bez wpływu na dalszy przebieg prac w Zadaniu 3.</w:t>
            </w:r>
          </w:p>
          <w:p w14:paraId="5EBBFC21" w14:textId="521F232E" w:rsidR="00355377" w:rsidRDefault="00355377" w:rsidP="00355377">
            <w:pPr>
              <w:pStyle w:val="Akapitzlist"/>
              <w:jc w:val="both"/>
              <w:rPr>
                <w:sz w:val="18"/>
                <w:szCs w:val="20"/>
              </w:rPr>
            </w:pPr>
          </w:p>
          <w:p w14:paraId="72E09CB5" w14:textId="69516CDC" w:rsidR="00355377" w:rsidRPr="00355377" w:rsidRDefault="00355377" w:rsidP="00355377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355377">
              <w:rPr>
                <w:rFonts w:eastAsia="Times New Roman" w:cs="Times New Roman"/>
                <w:sz w:val="18"/>
                <w:szCs w:val="18"/>
                <w:lang w:eastAsia="pl-PL"/>
              </w:rPr>
              <w:t>K</w:t>
            </w:r>
            <w:r w:rsidR="00561CDE">
              <w:rPr>
                <w:rFonts w:eastAsia="Times New Roman" w:cs="Times New Roman"/>
                <w:sz w:val="18"/>
                <w:szCs w:val="18"/>
                <w:lang w:eastAsia="pl-PL"/>
              </w:rPr>
              <w:t>M</w:t>
            </w:r>
            <w:r w:rsidR="00402516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: </w:t>
            </w:r>
            <w:r w:rsidRPr="00355377">
              <w:rPr>
                <w:rFonts w:eastAsia="Times New Roman" w:cs="Times New Roman"/>
                <w:sz w:val="18"/>
                <w:szCs w:val="18"/>
                <w:lang w:eastAsia="pl-PL"/>
              </w:rPr>
              <w:t>Odbiór prac programistycznych w obszarze repozytorium</w:t>
            </w:r>
          </w:p>
          <w:p w14:paraId="0BD0A662" w14:textId="3D28D2BB" w:rsidR="00355377" w:rsidRDefault="00416A6A" w:rsidP="00355377">
            <w:pPr>
              <w:pStyle w:val="Akapitzlist"/>
              <w:jc w:val="both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sz w:val="18"/>
                <w:szCs w:val="20"/>
              </w:rPr>
              <w:t>Osiągnięty</w:t>
            </w:r>
            <w:r w:rsidR="00355377" w:rsidRPr="00355377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30.09.2019</w:t>
            </w:r>
          </w:p>
          <w:p w14:paraId="0215EA2B" w14:textId="1DC529A6" w:rsidR="00355377" w:rsidRDefault="00355377" w:rsidP="00355377">
            <w:pPr>
              <w:pStyle w:val="Akapitzlist"/>
              <w:jc w:val="both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  <w:p w14:paraId="0D66A6A7" w14:textId="596B3320" w:rsidR="00355377" w:rsidRPr="00355377" w:rsidRDefault="00355377" w:rsidP="00355377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355377">
              <w:rPr>
                <w:rFonts w:eastAsia="Times New Roman" w:cs="Times New Roman"/>
                <w:sz w:val="18"/>
                <w:szCs w:val="18"/>
                <w:lang w:eastAsia="pl-PL"/>
              </w:rPr>
              <w:t>K</w:t>
            </w:r>
            <w:r w:rsidR="00561CDE">
              <w:rPr>
                <w:rFonts w:eastAsia="Times New Roman" w:cs="Times New Roman"/>
                <w:sz w:val="18"/>
                <w:szCs w:val="18"/>
                <w:lang w:eastAsia="pl-PL"/>
              </w:rPr>
              <w:t>M</w:t>
            </w:r>
            <w:r w:rsidR="00402516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: </w:t>
            </w:r>
            <w:r w:rsidRPr="00355377">
              <w:rPr>
                <w:rFonts w:eastAsia="Times New Roman" w:cs="Times New Roman"/>
                <w:sz w:val="18"/>
                <w:szCs w:val="18"/>
                <w:lang w:eastAsia="pl-PL"/>
              </w:rPr>
              <w:t>Odbiór rozbudowanych interfejsów</w:t>
            </w:r>
          </w:p>
          <w:p w14:paraId="783BFA6D" w14:textId="19871785" w:rsidR="00355377" w:rsidRPr="00355377" w:rsidRDefault="00416A6A" w:rsidP="00355377">
            <w:pPr>
              <w:pStyle w:val="Akapitzlist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Osiągnięty</w:t>
            </w:r>
            <w:r w:rsidR="00355377" w:rsidRPr="00355377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30.09.2019</w:t>
            </w:r>
          </w:p>
          <w:p w14:paraId="1A2E7541" w14:textId="77777777" w:rsidR="00355377" w:rsidRPr="00355377" w:rsidRDefault="00355377" w:rsidP="00355377">
            <w:pPr>
              <w:ind w:left="360"/>
              <w:jc w:val="both"/>
              <w:rPr>
                <w:sz w:val="18"/>
                <w:szCs w:val="20"/>
              </w:rPr>
            </w:pPr>
          </w:p>
          <w:p w14:paraId="70870431" w14:textId="4B3B5392" w:rsidR="00355377" w:rsidRPr="00355377" w:rsidRDefault="00355377" w:rsidP="00355377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355377">
              <w:rPr>
                <w:rFonts w:eastAsia="Times New Roman" w:cs="Times New Roman"/>
                <w:sz w:val="18"/>
                <w:szCs w:val="18"/>
                <w:lang w:eastAsia="pl-PL"/>
              </w:rPr>
              <w:t>K</w:t>
            </w:r>
            <w:r w:rsidR="00561CDE">
              <w:rPr>
                <w:rFonts w:eastAsia="Times New Roman" w:cs="Times New Roman"/>
                <w:sz w:val="18"/>
                <w:szCs w:val="18"/>
                <w:lang w:eastAsia="pl-PL"/>
              </w:rPr>
              <w:t>M</w:t>
            </w:r>
            <w:r w:rsidR="00402516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: </w:t>
            </w:r>
            <w:r w:rsidRPr="00355377">
              <w:rPr>
                <w:rFonts w:eastAsia="Times New Roman" w:cs="Times New Roman"/>
                <w:sz w:val="18"/>
                <w:szCs w:val="18"/>
                <w:lang w:eastAsia="pl-PL"/>
              </w:rPr>
              <w:t>Odbiór prac projektowych</w:t>
            </w:r>
          </w:p>
          <w:p w14:paraId="3E3BEB3E" w14:textId="102194DA" w:rsidR="00355377" w:rsidRDefault="00416A6A" w:rsidP="00355377">
            <w:pPr>
              <w:pStyle w:val="Akapitzlist"/>
              <w:jc w:val="both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sz w:val="18"/>
                <w:szCs w:val="20"/>
              </w:rPr>
              <w:t>Osiągnięty</w:t>
            </w:r>
            <w:r w:rsidRPr="008F1086">
              <w:rPr>
                <w:sz w:val="18"/>
                <w:szCs w:val="20"/>
              </w:rPr>
              <w:t xml:space="preserve"> </w:t>
            </w:r>
            <w:r w:rsidR="00355377" w:rsidRPr="00355377">
              <w:rPr>
                <w:rFonts w:eastAsia="Times New Roman" w:cs="Times New Roman"/>
                <w:sz w:val="18"/>
                <w:szCs w:val="18"/>
                <w:lang w:eastAsia="pl-PL"/>
              </w:rPr>
              <w:t>30.04.2018</w:t>
            </w:r>
          </w:p>
          <w:p w14:paraId="20E7373E" w14:textId="269372DA" w:rsidR="002E2C50" w:rsidRDefault="002E2C50" w:rsidP="002E2C50">
            <w:pPr>
              <w:pStyle w:val="Akapitzlist"/>
              <w:jc w:val="both"/>
              <w:rPr>
                <w:sz w:val="18"/>
                <w:szCs w:val="20"/>
              </w:rPr>
            </w:pPr>
            <w:r w:rsidRPr="004A511A">
              <w:rPr>
                <w:sz w:val="18"/>
                <w:szCs w:val="20"/>
              </w:rPr>
              <w:t xml:space="preserve">Przekroczono termin </w:t>
            </w:r>
            <w:r w:rsidR="0083501C">
              <w:rPr>
                <w:sz w:val="18"/>
                <w:szCs w:val="20"/>
              </w:rPr>
              <w:t>KM</w:t>
            </w:r>
          </w:p>
          <w:p w14:paraId="4CBB7C99" w14:textId="489CF1BA" w:rsidR="0083501C" w:rsidRPr="002E7EAD" w:rsidRDefault="0083501C" w:rsidP="002E2C50">
            <w:pPr>
              <w:pStyle w:val="Akapitzlist"/>
              <w:jc w:val="both"/>
              <w:rPr>
                <w:sz w:val="18"/>
                <w:szCs w:val="20"/>
              </w:rPr>
            </w:pPr>
            <w:r w:rsidRPr="0083501C">
              <w:rPr>
                <w:sz w:val="18"/>
                <w:szCs w:val="20"/>
              </w:rPr>
              <w:t>23.01.2018 wpłynął wniosek Wykonawcy dokumentacji projektowej o wydłużenie Etapu II Umowy o 35 dni roboczych, do 30.04.2018. W dniu 13.02.2018 zawart</w:t>
            </w:r>
            <w:r w:rsidR="00B60CD5">
              <w:rPr>
                <w:sz w:val="18"/>
                <w:szCs w:val="20"/>
              </w:rPr>
              <w:t>o</w:t>
            </w:r>
            <w:r w:rsidRPr="0083501C">
              <w:rPr>
                <w:sz w:val="18"/>
                <w:szCs w:val="20"/>
              </w:rPr>
              <w:t xml:space="preserve"> Aneks nr 1 do Umowy</w:t>
            </w:r>
            <w:r w:rsidR="00B60CD5">
              <w:rPr>
                <w:sz w:val="18"/>
                <w:szCs w:val="20"/>
              </w:rPr>
              <w:t xml:space="preserve"> nr </w:t>
            </w:r>
            <w:r w:rsidRPr="0083501C">
              <w:rPr>
                <w:sz w:val="18"/>
                <w:szCs w:val="20"/>
              </w:rPr>
              <w:t>141/BN/2017 z dnia 04.09.2017</w:t>
            </w:r>
            <w:r w:rsidR="00B60CD5">
              <w:rPr>
                <w:sz w:val="18"/>
                <w:szCs w:val="20"/>
              </w:rPr>
              <w:t>.</w:t>
            </w:r>
          </w:p>
          <w:p w14:paraId="775CCD46" w14:textId="06B8B275" w:rsidR="00355377" w:rsidRDefault="00355377" w:rsidP="00355377">
            <w:pPr>
              <w:pStyle w:val="Akapitzlist"/>
              <w:jc w:val="both"/>
              <w:rPr>
                <w:sz w:val="18"/>
                <w:szCs w:val="20"/>
              </w:rPr>
            </w:pPr>
          </w:p>
          <w:p w14:paraId="309B5A77" w14:textId="4DBDB78B" w:rsidR="00355377" w:rsidRDefault="00355377" w:rsidP="00355377">
            <w:pPr>
              <w:pStyle w:val="Akapitzlist"/>
              <w:numPr>
                <w:ilvl w:val="0"/>
                <w:numId w:val="9"/>
              </w:numPr>
              <w:jc w:val="both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55377">
              <w:rPr>
                <w:rFonts w:eastAsia="Times New Roman" w:cs="Times New Roman"/>
                <w:sz w:val="18"/>
                <w:szCs w:val="18"/>
                <w:lang w:eastAsia="pl-PL"/>
              </w:rPr>
              <w:t>K</w:t>
            </w:r>
            <w:r w:rsidR="00561CDE">
              <w:rPr>
                <w:rFonts w:eastAsia="Times New Roman" w:cs="Times New Roman"/>
                <w:sz w:val="18"/>
                <w:szCs w:val="18"/>
                <w:lang w:eastAsia="pl-PL"/>
              </w:rPr>
              <w:t>M</w:t>
            </w:r>
            <w:r w:rsidR="00402516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: </w:t>
            </w:r>
            <w:r w:rsidRPr="00355377">
              <w:rPr>
                <w:rFonts w:eastAsia="Times New Roman" w:cs="Times New Roman"/>
                <w:sz w:val="18"/>
                <w:szCs w:val="18"/>
                <w:lang w:eastAsia="pl-PL"/>
              </w:rPr>
              <w:t>Odbiór projektu UX</w:t>
            </w:r>
          </w:p>
          <w:p w14:paraId="5983500F" w14:textId="546ECC6C" w:rsidR="00355377" w:rsidRDefault="00416A6A" w:rsidP="00355377">
            <w:pPr>
              <w:pStyle w:val="Akapitzlist"/>
              <w:jc w:val="both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sz w:val="18"/>
                <w:szCs w:val="20"/>
              </w:rPr>
              <w:t>Osiągnięty</w:t>
            </w:r>
            <w:r w:rsidRPr="008F1086">
              <w:rPr>
                <w:sz w:val="18"/>
                <w:szCs w:val="20"/>
              </w:rPr>
              <w:t xml:space="preserve"> </w:t>
            </w:r>
            <w:r w:rsidR="00355377" w:rsidRPr="00355377">
              <w:rPr>
                <w:rFonts w:eastAsia="Times New Roman" w:cs="Times New Roman"/>
                <w:sz w:val="18"/>
                <w:szCs w:val="18"/>
                <w:lang w:eastAsia="pl-PL"/>
              </w:rPr>
              <w:t>30.04.2018</w:t>
            </w:r>
          </w:p>
          <w:p w14:paraId="0ECF1DCF" w14:textId="54DE5408" w:rsidR="002E2C50" w:rsidRDefault="002E2C50" w:rsidP="002E2C50">
            <w:pPr>
              <w:pStyle w:val="Akapitzlist"/>
              <w:jc w:val="both"/>
              <w:rPr>
                <w:sz w:val="18"/>
                <w:szCs w:val="20"/>
              </w:rPr>
            </w:pPr>
            <w:r w:rsidRPr="004A511A">
              <w:rPr>
                <w:sz w:val="18"/>
                <w:szCs w:val="20"/>
              </w:rPr>
              <w:t xml:space="preserve">Przekroczono termin </w:t>
            </w:r>
            <w:r w:rsidR="0083501C">
              <w:rPr>
                <w:sz w:val="18"/>
                <w:szCs w:val="20"/>
              </w:rPr>
              <w:t>KM</w:t>
            </w:r>
          </w:p>
          <w:p w14:paraId="2527FCE7" w14:textId="07C41E80" w:rsidR="00B60CD5" w:rsidRPr="002E7EAD" w:rsidRDefault="00B60CD5" w:rsidP="00B60CD5">
            <w:pPr>
              <w:pStyle w:val="Akapitzlist"/>
              <w:jc w:val="both"/>
              <w:rPr>
                <w:sz w:val="18"/>
                <w:szCs w:val="20"/>
              </w:rPr>
            </w:pPr>
            <w:r w:rsidRPr="0083501C">
              <w:rPr>
                <w:sz w:val="18"/>
                <w:szCs w:val="20"/>
              </w:rPr>
              <w:t>23.01.2018 wpłynął wniosek Wykonawcy dokumentacji projektowej o wydłużenie Etapu II Umowy o 35 dni roboczych, do 30.04.2018. W dniu 13.02.2018 zawart</w:t>
            </w:r>
            <w:r>
              <w:rPr>
                <w:sz w:val="18"/>
                <w:szCs w:val="20"/>
              </w:rPr>
              <w:t>o</w:t>
            </w:r>
            <w:r w:rsidRPr="0083501C">
              <w:rPr>
                <w:sz w:val="18"/>
                <w:szCs w:val="20"/>
              </w:rPr>
              <w:t xml:space="preserve"> Aneks nr 1 do Umowy</w:t>
            </w:r>
            <w:r>
              <w:rPr>
                <w:sz w:val="18"/>
                <w:szCs w:val="20"/>
              </w:rPr>
              <w:t xml:space="preserve"> nr </w:t>
            </w:r>
            <w:r w:rsidRPr="0083501C">
              <w:rPr>
                <w:sz w:val="18"/>
                <w:szCs w:val="20"/>
              </w:rPr>
              <w:t>141/BN/2017 z dnia 04.09.2017</w:t>
            </w:r>
            <w:r>
              <w:rPr>
                <w:sz w:val="18"/>
                <w:szCs w:val="20"/>
              </w:rPr>
              <w:t>.</w:t>
            </w:r>
          </w:p>
          <w:p w14:paraId="7BA3E489" w14:textId="02BAB6D0" w:rsidR="00355377" w:rsidRDefault="00355377" w:rsidP="00355377">
            <w:pPr>
              <w:pStyle w:val="Akapitzlist"/>
              <w:jc w:val="both"/>
              <w:rPr>
                <w:sz w:val="18"/>
                <w:szCs w:val="20"/>
              </w:rPr>
            </w:pPr>
          </w:p>
          <w:p w14:paraId="5003FA44" w14:textId="682B548E" w:rsidR="00355377" w:rsidRPr="00ED1BC0" w:rsidRDefault="00561CDE" w:rsidP="00355377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KM</w:t>
            </w:r>
            <w:r w:rsidR="00402516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: </w:t>
            </w:r>
            <w:r w:rsidR="00355377" w:rsidRPr="00355377">
              <w:rPr>
                <w:rFonts w:eastAsia="Times New Roman" w:cs="Times New Roman"/>
                <w:sz w:val="18"/>
                <w:szCs w:val="18"/>
                <w:lang w:eastAsia="pl-PL"/>
              </w:rPr>
              <w:t>Odbiór prac etapu Rozbudowy systemu repozytorium I zapewnienie spójności serwisów dostępowych</w:t>
            </w:r>
          </w:p>
          <w:p w14:paraId="36A04E85" w14:textId="71D0EE50" w:rsidR="00ED1BC0" w:rsidRPr="00355377" w:rsidRDefault="00416A6A" w:rsidP="00ED1BC0">
            <w:pPr>
              <w:pStyle w:val="Akapitzlist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Osiągnięty</w:t>
            </w:r>
            <w:r w:rsidR="00ED1BC0" w:rsidRPr="00355377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30.09.2019</w:t>
            </w:r>
          </w:p>
          <w:p w14:paraId="55B3EC4B" w14:textId="36CE52EA" w:rsidR="00B80340" w:rsidRDefault="00B80340" w:rsidP="009D3D41">
            <w:pPr>
              <w:jc w:val="both"/>
              <w:rPr>
                <w:sz w:val="18"/>
                <w:szCs w:val="20"/>
              </w:rPr>
            </w:pPr>
          </w:p>
          <w:p w14:paraId="224C89D3" w14:textId="093A4457" w:rsidR="00756A91" w:rsidRPr="00CD75F9" w:rsidRDefault="00756A91" w:rsidP="00756A91">
            <w:pPr>
              <w:jc w:val="both"/>
              <w:rPr>
                <w:b/>
                <w:sz w:val="18"/>
                <w:szCs w:val="20"/>
              </w:rPr>
            </w:pPr>
            <w:r w:rsidRPr="00CD75F9">
              <w:rPr>
                <w:b/>
                <w:sz w:val="18"/>
                <w:szCs w:val="20"/>
              </w:rPr>
              <w:t xml:space="preserve">Zadanie 4 - </w:t>
            </w:r>
            <w:r w:rsidR="00561CDE" w:rsidRPr="00CD75F9">
              <w:rPr>
                <w:b/>
                <w:sz w:val="18"/>
                <w:szCs w:val="20"/>
              </w:rPr>
              <w:t>Zakup i implementacja systemu zintegrowanego zarządzania zasobami dla polskich bibliotek</w:t>
            </w:r>
          </w:p>
          <w:p w14:paraId="2D43E0AD" w14:textId="17CF1D61" w:rsidR="00561CDE" w:rsidRDefault="00561CDE" w:rsidP="00561CDE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561CDE">
              <w:rPr>
                <w:sz w:val="18"/>
                <w:szCs w:val="20"/>
              </w:rPr>
              <w:t>KM</w:t>
            </w:r>
            <w:r w:rsidR="00402516">
              <w:rPr>
                <w:sz w:val="18"/>
                <w:szCs w:val="20"/>
              </w:rPr>
              <w:t xml:space="preserve">: </w:t>
            </w:r>
            <w:r w:rsidRPr="00561CDE">
              <w:rPr>
                <w:sz w:val="18"/>
                <w:szCs w:val="20"/>
              </w:rPr>
              <w:t>Ogłoszenie o zamówieniu</w:t>
            </w:r>
          </w:p>
          <w:p w14:paraId="50E1BCFB" w14:textId="70522FE6" w:rsidR="004738E4" w:rsidRDefault="00416A6A" w:rsidP="004738E4">
            <w:pPr>
              <w:pStyle w:val="Akapitzlist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Osiągnięty</w:t>
            </w:r>
            <w:r w:rsidR="004738E4" w:rsidRPr="004738E4">
              <w:rPr>
                <w:sz w:val="18"/>
                <w:szCs w:val="20"/>
              </w:rPr>
              <w:t xml:space="preserve"> 17.08.2017</w:t>
            </w:r>
          </w:p>
          <w:p w14:paraId="4D911957" w14:textId="500E40DE" w:rsidR="004738E4" w:rsidRDefault="004738E4" w:rsidP="004738E4">
            <w:pPr>
              <w:pStyle w:val="Akapitzlist"/>
              <w:jc w:val="both"/>
              <w:rPr>
                <w:sz w:val="18"/>
                <w:szCs w:val="20"/>
              </w:rPr>
            </w:pPr>
            <w:r w:rsidRPr="004A511A">
              <w:rPr>
                <w:sz w:val="18"/>
                <w:szCs w:val="20"/>
              </w:rPr>
              <w:t xml:space="preserve">Przekroczono termin </w:t>
            </w:r>
            <w:r w:rsidR="00586E8E">
              <w:rPr>
                <w:sz w:val="18"/>
                <w:szCs w:val="20"/>
              </w:rPr>
              <w:t>KM</w:t>
            </w:r>
          </w:p>
          <w:p w14:paraId="1421EB7E" w14:textId="0C7A6123" w:rsidR="00586E8E" w:rsidRPr="002E7EAD" w:rsidRDefault="00586E8E" w:rsidP="004738E4">
            <w:pPr>
              <w:pStyle w:val="Akapitzlist"/>
              <w:jc w:val="both"/>
              <w:rPr>
                <w:sz w:val="18"/>
                <w:szCs w:val="20"/>
              </w:rPr>
            </w:pPr>
            <w:r w:rsidRPr="00586E8E">
              <w:rPr>
                <w:sz w:val="18"/>
                <w:szCs w:val="20"/>
              </w:rPr>
              <w:t>Ze względu na wysoki poziom skomplikowania zamówienia i istotne informacje pozyskane w trakcie dialogu technicznego</w:t>
            </w:r>
            <w:r w:rsidR="003658B5">
              <w:rPr>
                <w:sz w:val="18"/>
                <w:szCs w:val="20"/>
              </w:rPr>
              <w:t xml:space="preserve">, </w:t>
            </w:r>
            <w:r w:rsidRPr="00586E8E">
              <w:rPr>
                <w:sz w:val="18"/>
                <w:szCs w:val="20"/>
              </w:rPr>
              <w:t xml:space="preserve">niezbędne okazały się dodatkowe konsultacje prawne i merytoryczne, co miało bezpośredni wpływ na nieznaczne przekroczenie wypadającej w dniu 14.08.2017 daty punktu ostatecznego </w:t>
            </w:r>
            <w:r w:rsidR="003658B5">
              <w:rPr>
                <w:sz w:val="18"/>
                <w:szCs w:val="20"/>
              </w:rPr>
              <w:t>KM</w:t>
            </w:r>
            <w:r w:rsidRPr="00586E8E">
              <w:rPr>
                <w:sz w:val="18"/>
                <w:szCs w:val="20"/>
              </w:rPr>
              <w:t>.</w:t>
            </w:r>
          </w:p>
          <w:p w14:paraId="62E81F5A" w14:textId="52860CC0" w:rsidR="004738E4" w:rsidRDefault="004738E4" w:rsidP="004738E4">
            <w:pPr>
              <w:pStyle w:val="Akapitzlist"/>
              <w:jc w:val="both"/>
              <w:rPr>
                <w:sz w:val="18"/>
                <w:szCs w:val="20"/>
              </w:rPr>
            </w:pPr>
          </w:p>
          <w:p w14:paraId="7BA3FC09" w14:textId="79383B93" w:rsidR="004738E4" w:rsidRDefault="004738E4" w:rsidP="004738E4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4738E4">
              <w:rPr>
                <w:sz w:val="18"/>
                <w:szCs w:val="20"/>
              </w:rPr>
              <w:t>KM</w:t>
            </w:r>
            <w:r w:rsidR="00402516">
              <w:rPr>
                <w:sz w:val="18"/>
                <w:szCs w:val="20"/>
              </w:rPr>
              <w:t xml:space="preserve">: </w:t>
            </w:r>
            <w:r w:rsidRPr="004738E4">
              <w:rPr>
                <w:sz w:val="18"/>
                <w:szCs w:val="20"/>
              </w:rPr>
              <w:t>Oprogramowanie zakupione</w:t>
            </w:r>
          </w:p>
          <w:p w14:paraId="4A45C949" w14:textId="131BDBB9" w:rsidR="004738E4" w:rsidRDefault="00416A6A" w:rsidP="004738E4">
            <w:pPr>
              <w:pStyle w:val="Akapitzlist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Osiągnięty</w:t>
            </w:r>
            <w:r w:rsidR="004738E4" w:rsidRPr="004738E4">
              <w:rPr>
                <w:sz w:val="18"/>
                <w:szCs w:val="20"/>
              </w:rPr>
              <w:t xml:space="preserve"> 30.09.2018</w:t>
            </w:r>
          </w:p>
          <w:p w14:paraId="2B6813EF" w14:textId="52D17A82" w:rsidR="004738E4" w:rsidRDefault="004738E4" w:rsidP="004738E4">
            <w:pPr>
              <w:pStyle w:val="Akapitzlist"/>
              <w:jc w:val="both"/>
              <w:rPr>
                <w:sz w:val="18"/>
                <w:szCs w:val="20"/>
              </w:rPr>
            </w:pPr>
          </w:p>
          <w:p w14:paraId="4955C064" w14:textId="78FDE750" w:rsidR="004738E4" w:rsidRDefault="004738E4" w:rsidP="004738E4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4738E4">
              <w:rPr>
                <w:sz w:val="18"/>
                <w:szCs w:val="20"/>
              </w:rPr>
              <w:t>KM</w:t>
            </w:r>
            <w:r w:rsidR="00402516">
              <w:rPr>
                <w:sz w:val="18"/>
                <w:szCs w:val="20"/>
              </w:rPr>
              <w:t xml:space="preserve">: </w:t>
            </w:r>
            <w:r w:rsidRPr="004738E4">
              <w:rPr>
                <w:sz w:val="18"/>
                <w:szCs w:val="20"/>
              </w:rPr>
              <w:t>Zaimplementowany system zintegrowanego zarządzania zasobami dla polskich</w:t>
            </w:r>
          </w:p>
          <w:p w14:paraId="49604D19" w14:textId="556A510B" w:rsidR="004738E4" w:rsidRDefault="00416A6A" w:rsidP="004738E4">
            <w:pPr>
              <w:pStyle w:val="Akapitzlist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Osiągnięty</w:t>
            </w:r>
            <w:r w:rsidR="00CD75F9">
              <w:rPr>
                <w:sz w:val="18"/>
                <w:szCs w:val="20"/>
              </w:rPr>
              <w:t xml:space="preserve"> </w:t>
            </w:r>
            <w:r w:rsidR="00CD75F9" w:rsidRPr="00CD75F9">
              <w:rPr>
                <w:sz w:val="18"/>
                <w:szCs w:val="20"/>
              </w:rPr>
              <w:t>14.08.2019</w:t>
            </w:r>
          </w:p>
          <w:p w14:paraId="769DE22E" w14:textId="77777777" w:rsidR="00CD75F9" w:rsidRDefault="00CD75F9" w:rsidP="004738E4">
            <w:pPr>
              <w:pStyle w:val="Akapitzlist"/>
              <w:jc w:val="both"/>
              <w:rPr>
                <w:sz w:val="18"/>
                <w:szCs w:val="20"/>
              </w:rPr>
            </w:pPr>
          </w:p>
          <w:p w14:paraId="0E232915" w14:textId="5B484745" w:rsidR="004738E4" w:rsidRDefault="004738E4" w:rsidP="004738E4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4738E4">
              <w:rPr>
                <w:sz w:val="18"/>
                <w:szCs w:val="20"/>
              </w:rPr>
              <w:t>KM</w:t>
            </w:r>
            <w:r w:rsidR="00402516">
              <w:rPr>
                <w:sz w:val="18"/>
                <w:szCs w:val="20"/>
              </w:rPr>
              <w:t xml:space="preserve">: </w:t>
            </w:r>
            <w:r w:rsidRPr="004738E4">
              <w:rPr>
                <w:sz w:val="18"/>
                <w:szCs w:val="20"/>
              </w:rPr>
              <w:t xml:space="preserve">Odbiór prac etapu Zakupu i implementacji systemu </w:t>
            </w:r>
            <w:proofErr w:type="spellStart"/>
            <w:r w:rsidRPr="004738E4">
              <w:rPr>
                <w:sz w:val="18"/>
                <w:szCs w:val="20"/>
              </w:rPr>
              <w:t>zintegr</w:t>
            </w:r>
            <w:proofErr w:type="spellEnd"/>
            <w:r w:rsidRPr="004738E4">
              <w:rPr>
                <w:sz w:val="18"/>
                <w:szCs w:val="20"/>
              </w:rPr>
              <w:t xml:space="preserve">. zarządzania zasobami dla pol. </w:t>
            </w:r>
            <w:proofErr w:type="spellStart"/>
            <w:r w:rsidRPr="004738E4">
              <w:rPr>
                <w:sz w:val="18"/>
                <w:szCs w:val="20"/>
              </w:rPr>
              <w:t>bibl</w:t>
            </w:r>
            <w:proofErr w:type="spellEnd"/>
            <w:r w:rsidRPr="004738E4">
              <w:rPr>
                <w:sz w:val="18"/>
                <w:szCs w:val="20"/>
              </w:rPr>
              <w:t>.</w:t>
            </w:r>
          </w:p>
          <w:p w14:paraId="3A98CC8C" w14:textId="712A6A0A" w:rsidR="00CD75F9" w:rsidRPr="00561CDE" w:rsidRDefault="00416A6A" w:rsidP="00CD75F9">
            <w:pPr>
              <w:pStyle w:val="Akapitzlist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Osiągnięty</w:t>
            </w:r>
            <w:r w:rsidRPr="008F1086">
              <w:rPr>
                <w:sz w:val="18"/>
                <w:szCs w:val="20"/>
              </w:rPr>
              <w:t xml:space="preserve"> </w:t>
            </w:r>
            <w:r w:rsidR="00CD75F9" w:rsidRPr="00CD75F9">
              <w:rPr>
                <w:sz w:val="18"/>
                <w:szCs w:val="20"/>
              </w:rPr>
              <w:t>30.09.2019</w:t>
            </w:r>
          </w:p>
          <w:p w14:paraId="244FBE84" w14:textId="77777777" w:rsidR="00756A91" w:rsidRDefault="00756A91" w:rsidP="009D3D41">
            <w:pPr>
              <w:jc w:val="both"/>
              <w:rPr>
                <w:sz w:val="18"/>
                <w:szCs w:val="20"/>
              </w:rPr>
            </w:pPr>
          </w:p>
          <w:p w14:paraId="0DD6C989" w14:textId="3A459B77" w:rsidR="00756A91" w:rsidRPr="00CD75F9" w:rsidRDefault="00756A91" w:rsidP="00756A91">
            <w:pPr>
              <w:jc w:val="both"/>
              <w:rPr>
                <w:b/>
                <w:sz w:val="18"/>
                <w:szCs w:val="20"/>
              </w:rPr>
            </w:pPr>
            <w:r w:rsidRPr="00CD75F9">
              <w:rPr>
                <w:b/>
                <w:sz w:val="18"/>
                <w:szCs w:val="20"/>
              </w:rPr>
              <w:t xml:space="preserve">Zadanie 5 – </w:t>
            </w:r>
            <w:r w:rsidR="00CD75F9" w:rsidRPr="00CD75F9">
              <w:rPr>
                <w:b/>
                <w:sz w:val="18"/>
                <w:szCs w:val="20"/>
              </w:rPr>
              <w:t>Promocja i informacja</w:t>
            </w:r>
          </w:p>
          <w:p w14:paraId="78A43C2F" w14:textId="0009E668" w:rsidR="00756A91" w:rsidRDefault="004850E8" w:rsidP="004850E8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4850E8">
              <w:rPr>
                <w:sz w:val="18"/>
                <w:szCs w:val="20"/>
              </w:rPr>
              <w:t>KM</w:t>
            </w:r>
            <w:r w:rsidR="00402516">
              <w:rPr>
                <w:sz w:val="18"/>
                <w:szCs w:val="20"/>
              </w:rPr>
              <w:t xml:space="preserve">: </w:t>
            </w:r>
            <w:r w:rsidRPr="004850E8">
              <w:rPr>
                <w:sz w:val="18"/>
                <w:szCs w:val="20"/>
              </w:rPr>
              <w:t>Odbyta konferencja prasowa otwierająca projekt</w:t>
            </w:r>
          </w:p>
          <w:p w14:paraId="093BF5DC" w14:textId="095718CC" w:rsidR="004850E8" w:rsidRDefault="00416A6A" w:rsidP="004850E8">
            <w:pPr>
              <w:pStyle w:val="Akapitzlist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Osiągnięty</w:t>
            </w:r>
            <w:r w:rsidR="004850E8" w:rsidRPr="004850E8">
              <w:rPr>
                <w:sz w:val="18"/>
                <w:szCs w:val="20"/>
              </w:rPr>
              <w:t xml:space="preserve"> 07.02.2017</w:t>
            </w:r>
          </w:p>
          <w:p w14:paraId="4B857CB1" w14:textId="5B0D762E" w:rsidR="004850E8" w:rsidRDefault="004850E8" w:rsidP="004850E8">
            <w:pPr>
              <w:pStyle w:val="Akapitzlist"/>
              <w:jc w:val="both"/>
              <w:rPr>
                <w:sz w:val="18"/>
                <w:szCs w:val="20"/>
              </w:rPr>
            </w:pPr>
          </w:p>
          <w:p w14:paraId="1486CB66" w14:textId="38E54290" w:rsidR="004850E8" w:rsidRDefault="004850E8" w:rsidP="00756A91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4850E8">
              <w:rPr>
                <w:sz w:val="18"/>
                <w:szCs w:val="20"/>
              </w:rPr>
              <w:t>KM</w:t>
            </w:r>
            <w:r w:rsidR="00402516">
              <w:rPr>
                <w:sz w:val="18"/>
                <w:szCs w:val="20"/>
              </w:rPr>
              <w:t xml:space="preserve">: </w:t>
            </w:r>
            <w:r w:rsidRPr="004850E8">
              <w:rPr>
                <w:sz w:val="18"/>
                <w:szCs w:val="20"/>
              </w:rPr>
              <w:t>Odbyta konferencja prasowa kończąca projekt</w:t>
            </w:r>
          </w:p>
          <w:p w14:paraId="3A71ACE0" w14:textId="0A46F263" w:rsidR="004850E8" w:rsidRDefault="00416A6A" w:rsidP="004850E8">
            <w:pPr>
              <w:pStyle w:val="Akapitzlist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Osiągnięty</w:t>
            </w:r>
            <w:r w:rsidR="004850E8">
              <w:rPr>
                <w:sz w:val="18"/>
                <w:szCs w:val="20"/>
              </w:rPr>
              <w:t xml:space="preserve"> </w:t>
            </w:r>
            <w:r w:rsidR="004850E8" w:rsidRPr="004850E8">
              <w:rPr>
                <w:sz w:val="18"/>
                <w:szCs w:val="20"/>
              </w:rPr>
              <w:t>10.09.2019</w:t>
            </w:r>
          </w:p>
          <w:p w14:paraId="7DEC6B4C" w14:textId="77777777" w:rsidR="004850E8" w:rsidRPr="004850E8" w:rsidRDefault="004850E8" w:rsidP="004850E8">
            <w:pPr>
              <w:pStyle w:val="Akapitzlist"/>
              <w:jc w:val="both"/>
              <w:rPr>
                <w:sz w:val="18"/>
                <w:szCs w:val="20"/>
              </w:rPr>
            </w:pPr>
          </w:p>
          <w:p w14:paraId="03746A9F" w14:textId="73B32336" w:rsidR="004850E8" w:rsidRDefault="004850E8" w:rsidP="004850E8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4850E8">
              <w:rPr>
                <w:sz w:val="18"/>
                <w:szCs w:val="20"/>
              </w:rPr>
              <w:t>KM</w:t>
            </w:r>
            <w:r w:rsidR="00402516">
              <w:rPr>
                <w:sz w:val="18"/>
                <w:szCs w:val="20"/>
              </w:rPr>
              <w:t xml:space="preserve">: </w:t>
            </w:r>
            <w:r w:rsidRPr="004850E8">
              <w:rPr>
                <w:sz w:val="18"/>
                <w:szCs w:val="20"/>
              </w:rPr>
              <w:t>Odbiór prac etapu Promocji I informacji</w:t>
            </w:r>
          </w:p>
          <w:p w14:paraId="73C145D2" w14:textId="3567FA9B" w:rsidR="004850E8" w:rsidRDefault="00416A6A" w:rsidP="004850E8">
            <w:pPr>
              <w:pStyle w:val="Akapitzlist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Osiągnięty</w:t>
            </w:r>
            <w:r w:rsidR="004850E8">
              <w:rPr>
                <w:sz w:val="18"/>
                <w:szCs w:val="20"/>
              </w:rPr>
              <w:t xml:space="preserve"> </w:t>
            </w:r>
            <w:r w:rsidR="004850E8" w:rsidRPr="00CD75F9">
              <w:rPr>
                <w:sz w:val="18"/>
                <w:szCs w:val="20"/>
              </w:rPr>
              <w:t>30.09.2019</w:t>
            </w:r>
          </w:p>
          <w:p w14:paraId="3589900C" w14:textId="77777777" w:rsidR="00B60CD5" w:rsidRDefault="00B60CD5" w:rsidP="004850E8">
            <w:pPr>
              <w:pStyle w:val="Akapitzlist"/>
              <w:jc w:val="both"/>
              <w:rPr>
                <w:sz w:val="18"/>
                <w:szCs w:val="20"/>
              </w:rPr>
            </w:pPr>
          </w:p>
          <w:p w14:paraId="730B8A6C" w14:textId="4E09183D" w:rsidR="00756A91" w:rsidRPr="004850E8" w:rsidRDefault="00756A91" w:rsidP="00756A91">
            <w:pPr>
              <w:jc w:val="both"/>
              <w:rPr>
                <w:b/>
                <w:sz w:val="18"/>
                <w:szCs w:val="20"/>
              </w:rPr>
            </w:pPr>
            <w:r w:rsidRPr="004850E8">
              <w:rPr>
                <w:b/>
                <w:sz w:val="18"/>
                <w:szCs w:val="20"/>
              </w:rPr>
              <w:t xml:space="preserve">Zadanie 6 </w:t>
            </w:r>
            <w:r w:rsidR="004850E8" w:rsidRPr="004850E8">
              <w:rPr>
                <w:b/>
                <w:sz w:val="18"/>
                <w:szCs w:val="20"/>
              </w:rPr>
              <w:t>–</w:t>
            </w:r>
            <w:r w:rsidRPr="004850E8">
              <w:rPr>
                <w:b/>
                <w:sz w:val="18"/>
                <w:szCs w:val="20"/>
              </w:rPr>
              <w:t xml:space="preserve"> </w:t>
            </w:r>
            <w:r w:rsidR="004850E8" w:rsidRPr="004850E8">
              <w:rPr>
                <w:b/>
                <w:sz w:val="18"/>
                <w:szCs w:val="20"/>
              </w:rPr>
              <w:t>Zarządzanie projektem - przygotowanie oraz obsługa projektu</w:t>
            </w:r>
          </w:p>
          <w:p w14:paraId="2489E076" w14:textId="38251C6B" w:rsidR="004850E8" w:rsidRDefault="004850E8" w:rsidP="004850E8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4850E8">
              <w:rPr>
                <w:sz w:val="18"/>
                <w:szCs w:val="20"/>
              </w:rPr>
              <w:t>KM</w:t>
            </w:r>
            <w:r w:rsidR="00402516">
              <w:rPr>
                <w:sz w:val="18"/>
                <w:szCs w:val="20"/>
              </w:rPr>
              <w:t>:</w:t>
            </w:r>
            <w:r w:rsidRPr="004850E8">
              <w:rPr>
                <w:sz w:val="18"/>
                <w:szCs w:val="20"/>
              </w:rPr>
              <w:t xml:space="preserve"> Przeprowadzony I audyt projektu</w:t>
            </w:r>
          </w:p>
          <w:p w14:paraId="473466D3" w14:textId="0AE04ED2" w:rsidR="004850E8" w:rsidRDefault="00416A6A" w:rsidP="004850E8">
            <w:pPr>
              <w:pStyle w:val="Akapitzlist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Osiągnięty</w:t>
            </w:r>
            <w:r w:rsidR="004850E8" w:rsidRPr="004850E8">
              <w:rPr>
                <w:sz w:val="18"/>
                <w:szCs w:val="20"/>
              </w:rPr>
              <w:t xml:space="preserve"> 29.09.2017</w:t>
            </w:r>
          </w:p>
          <w:p w14:paraId="5A3C97B8" w14:textId="77777777" w:rsidR="007F210A" w:rsidRDefault="007F210A" w:rsidP="004850E8">
            <w:pPr>
              <w:pStyle w:val="Akapitzlist"/>
              <w:jc w:val="both"/>
              <w:rPr>
                <w:sz w:val="18"/>
                <w:szCs w:val="20"/>
              </w:rPr>
            </w:pPr>
          </w:p>
          <w:p w14:paraId="0BDF5871" w14:textId="4B53915E" w:rsidR="004850E8" w:rsidRDefault="004850E8" w:rsidP="004850E8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4850E8">
              <w:rPr>
                <w:sz w:val="18"/>
                <w:szCs w:val="20"/>
              </w:rPr>
              <w:t>KM</w:t>
            </w:r>
            <w:r w:rsidR="00402516">
              <w:rPr>
                <w:sz w:val="18"/>
                <w:szCs w:val="20"/>
              </w:rPr>
              <w:t>:</w:t>
            </w:r>
            <w:r w:rsidRPr="004850E8">
              <w:rPr>
                <w:sz w:val="18"/>
                <w:szCs w:val="20"/>
              </w:rPr>
              <w:t xml:space="preserve"> Przeprowadzony II audyt projektu</w:t>
            </w:r>
          </w:p>
          <w:p w14:paraId="106A58F9" w14:textId="7C1085B2" w:rsidR="004850E8" w:rsidRPr="004850E8" w:rsidRDefault="00416A6A" w:rsidP="004850E8">
            <w:pPr>
              <w:pStyle w:val="Akapitzlist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Osiągnięty</w:t>
            </w:r>
            <w:r w:rsidR="004850E8" w:rsidRPr="004850E8">
              <w:rPr>
                <w:sz w:val="18"/>
                <w:szCs w:val="20"/>
              </w:rPr>
              <w:t xml:space="preserve"> 16.04.2019</w:t>
            </w:r>
          </w:p>
          <w:bookmarkEnd w:id="0"/>
          <w:p w14:paraId="48F8AF2F" w14:textId="727CD6D4" w:rsidR="00B80340" w:rsidRPr="00713679" w:rsidRDefault="00B80340" w:rsidP="00F6147E">
            <w:pPr>
              <w:jc w:val="both"/>
              <w:rPr>
                <w:sz w:val="18"/>
                <w:szCs w:val="20"/>
              </w:rPr>
            </w:pPr>
          </w:p>
        </w:tc>
      </w:tr>
      <w:tr w:rsidR="004D135D" w:rsidRPr="00713679" w14:paraId="48F8AF36" w14:textId="77777777" w:rsidTr="00920CE8">
        <w:tc>
          <w:tcPr>
            <w:tcW w:w="480" w:type="dxa"/>
          </w:tcPr>
          <w:p w14:paraId="48F8AF31" w14:textId="77777777" w:rsidR="004D135D" w:rsidRPr="00713679" w:rsidRDefault="004D135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8F8AF32" w14:textId="77777777" w:rsidR="004D135D" w:rsidRPr="00E03028" w:rsidRDefault="004D135D">
            <w:pPr>
              <w:rPr>
                <w:sz w:val="18"/>
                <w:szCs w:val="20"/>
              </w:rPr>
            </w:pPr>
            <w:r w:rsidRPr="00E03028"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6232" w:type="dxa"/>
          </w:tcPr>
          <w:p w14:paraId="6C9C6F5F" w14:textId="65412277" w:rsidR="00981B90" w:rsidRPr="00C4253C" w:rsidRDefault="00981B90" w:rsidP="00981B90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sz w:val="18"/>
                <w:szCs w:val="20"/>
              </w:rPr>
            </w:pPr>
            <w:r w:rsidRPr="00C4253C">
              <w:rPr>
                <w:b/>
                <w:bCs/>
                <w:sz w:val="18"/>
                <w:szCs w:val="20"/>
              </w:rPr>
              <w:t>Zintegrowana wyszukiwarka OMNIS</w:t>
            </w:r>
          </w:p>
          <w:p w14:paraId="0ED42240" w14:textId="0F5E29D1" w:rsidR="00981B90" w:rsidRDefault="00981B90" w:rsidP="00981B90">
            <w:pPr>
              <w:pStyle w:val="Akapitzlist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U</w:t>
            </w:r>
            <w:r w:rsidRPr="00981B90">
              <w:rPr>
                <w:bCs/>
                <w:sz w:val="18"/>
                <w:szCs w:val="20"/>
              </w:rPr>
              <w:t>sługa typu A2C</w:t>
            </w:r>
          </w:p>
          <w:p w14:paraId="2A76FA5D" w14:textId="1E5B728D" w:rsidR="00981B90" w:rsidRDefault="00981B90" w:rsidP="00981B90">
            <w:pPr>
              <w:pStyle w:val="Akapitzlist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Poziom dojrzałości – 5 (personalizacja)</w:t>
            </w:r>
          </w:p>
          <w:p w14:paraId="25A95BC1" w14:textId="3D760EA0" w:rsidR="00981B90" w:rsidRDefault="00981B90" w:rsidP="00981B90">
            <w:pPr>
              <w:rPr>
                <w:bCs/>
                <w:sz w:val="18"/>
                <w:szCs w:val="20"/>
              </w:rPr>
            </w:pPr>
          </w:p>
          <w:p w14:paraId="66BB130E" w14:textId="085240C4" w:rsidR="00981B90" w:rsidRPr="00981B90" w:rsidRDefault="00C64251" w:rsidP="00981B90">
            <w:pPr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Kluczowe</w:t>
            </w:r>
            <w:r w:rsidR="00981B90" w:rsidRPr="00981B90">
              <w:rPr>
                <w:bCs/>
                <w:sz w:val="18"/>
                <w:szCs w:val="20"/>
              </w:rPr>
              <w:t xml:space="preserve"> funkcjonalności e-usługi:</w:t>
            </w:r>
          </w:p>
          <w:p w14:paraId="140465A2" w14:textId="77777777" w:rsidR="00981B90" w:rsidRDefault="00981B90" w:rsidP="00981B90">
            <w:pPr>
              <w:pStyle w:val="Akapitzlist"/>
              <w:numPr>
                <w:ilvl w:val="0"/>
                <w:numId w:val="9"/>
              </w:numPr>
              <w:rPr>
                <w:bCs/>
                <w:sz w:val="18"/>
                <w:szCs w:val="20"/>
              </w:rPr>
            </w:pPr>
            <w:r w:rsidRPr="00981B90">
              <w:rPr>
                <w:bCs/>
                <w:sz w:val="18"/>
                <w:szCs w:val="20"/>
              </w:rPr>
              <w:t>umożliwia przeszukiwanie zbiorów bibliotek w Polsce udostępniających dane do koncentratora;</w:t>
            </w:r>
          </w:p>
          <w:p w14:paraId="6809FFA7" w14:textId="77777777" w:rsidR="00981B90" w:rsidRDefault="00981B90" w:rsidP="00981B90">
            <w:pPr>
              <w:pStyle w:val="Akapitzlist"/>
              <w:numPr>
                <w:ilvl w:val="0"/>
                <w:numId w:val="9"/>
              </w:numPr>
              <w:rPr>
                <w:bCs/>
                <w:sz w:val="18"/>
                <w:szCs w:val="20"/>
              </w:rPr>
            </w:pPr>
            <w:r w:rsidRPr="00981B90">
              <w:rPr>
                <w:bCs/>
                <w:sz w:val="18"/>
                <w:szCs w:val="20"/>
              </w:rPr>
              <w:t>e-usługa jest również otwarta dla innych typów instytucji kultury, takich jak muzea czy archiwa, przy spełnieniu warunku udostępniania zasobów przy zastosowaniu protokołu OAI-PMH lub API;</w:t>
            </w:r>
          </w:p>
          <w:p w14:paraId="6F91825D" w14:textId="77777777" w:rsidR="00981B90" w:rsidRDefault="00981B90" w:rsidP="00981B90">
            <w:pPr>
              <w:pStyle w:val="Akapitzlist"/>
              <w:numPr>
                <w:ilvl w:val="0"/>
                <w:numId w:val="9"/>
              </w:numPr>
              <w:rPr>
                <w:bCs/>
                <w:sz w:val="18"/>
                <w:szCs w:val="20"/>
              </w:rPr>
            </w:pPr>
            <w:r w:rsidRPr="00981B90">
              <w:rPr>
                <w:bCs/>
                <w:sz w:val="18"/>
                <w:szCs w:val="20"/>
              </w:rPr>
              <w:t>zapewniono dostęp do szczegółowych informacji o treści publikacji;</w:t>
            </w:r>
          </w:p>
          <w:p w14:paraId="204E1561" w14:textId="7AEBAD29" w:rsidR="00981B90" w:rsidRDefault="00981B90" w:rsidP="00981B90">
            <w:pPr>
              <w:pStyle w:val="Akapitzlist"/>
              <w:numPr>
                <w:ilvl w:val="0"/>
                <w:numId w:val="9"/>
              </w:numPr>
              <w:rPr>
                <w:bCs/>
                <w:sz w:val="18"/>
                <w:szCs w:val="20"/>
              </w:rPr>
            </w:pPr>
            <w:r w:rsidRPr="00981B90">
              <w:rPr>
                <w:bCs/>
                <w:sz w:val="18"/>
                <w:szCs w:val="20"/>
              </w:rPr>
              <w:t>zastosowano mechanizmy wyszukiwania zaawansowanego;</w:t>
            </w:r>
          </w:p>
          <w:p w14:paraId="6B13C934" w14:textId="77777777" w:rsidR="00981B90" w:rsidRDefault="00981B90" w:rsidP="00981B90">
            <w:pPr>
              <w:pStyle w:val="Akapitzlist"/>
              <w:numPr>
                <w:ilvl w:val="0"/>
                <w:numId w:val="9"/>
              </w:numPr>
              <w:rPr>
                <w:bCs/>
                <w:sz w:val="18"/>
                <w:szCs w:val="20"/>
              </w:rPr>
            </w:pPr>
            <w:r w:rsidRPr="00981B90">
              <w:rPr>
                <w:bCs/>
                <w:sz w:val="18"/>
                <w:szCs w:val="20"/>
              </w:rPr>
              <w:t>dostępna jest prezentacja na mapie najbliższej biblioteki, która w swoich zasobach posiada poszukiwaną książkę;</w:t>
            </w:r>
          </w:p>
          <w:p w14:paraId="497BE802" w14:textId="77777777" w:rsidR="00981B90" w:rsidRDefault="00981B90" w:rsidP="00981B90">
            <w:pPr>
              <w:pStyle w:val="Akapitzlist"/>
              <w:numPr>
                <w:ilvl w:val="0"/>
                <w:numId w:val="9"/>
              </w:numPr>
              <w:rPr>
                <w:bCs/>
                <w:sz w:val="18"/>
                <w:szCs w:val="20"/>
              </w:rPr>
            </w:pPr>
            <w:r w:rsidRPr="00981B90">
              <w:rPr>
                <w:bCs/>
                <w:sz w:val="18"/>
                <w:szCs w:val="20"/>
              </w:rPr>
              <w:t>dzięki RWD istnieje możliwość korzystania z serwisu na urządzeniu mobilnym, np. tablecie;</w:t>
            </w:r>
          </w:p>
          <w:p w14:paraId="2199EB81" w14:textId="263EA44A" w:rsidR="00981B90" w:rsidRPr="00C4253C" w:rsidRDefault="00981B90" w:rsidP="00C4253C">
            <w:pPr>
              <w:pStyle w:val="Akapitzlist"/>
              <w:numPr>
                <w:ilvl w:val="0"/>
                <w:numId w:val="9"/>
              </w:numPr>
              <w:rPr>
                <w:bCs/>
                <w:sz w:val="18"/>
                <w:szCs w:val="20"/>
              </w:rPr>
            </w:pPr>
            <w:r w:rsidRPr="00981B90">
              <w:rPr>
                <w:bCs/>
                <w:sz w:val="18"/>
                <w:szCs w:val="20"/>
              </w:rPr>
              <w:t xml:space="preserve">zapewniono prezentację wyników wyszukiwania w sposób podobny do Google </w:t>
            </w:r>
            <w:proofErr w:type="spellStart"/>
            <w:r w:rsidRPr="00981B90">
              <w:rPr>
                <w:bCs/>
                <w:sz w:val="18"/>
                <w:szCs w:val="20"/>
              </w:rPr>
              <w:t>Books</w:t>
            </w:r>
            <w:proofErr w:type="spellEnd"/>
            <w:r w:rsidRPr="00981B90">
              <w:rPr>
                <w:bCs/>
                <w:sz w:val="18"/>
                <w:szCs w:val="20"/>
              </w:rPr>
              <w:t xml:space="preserve">, Amazon czy </w:t>
            </w:r>
            <w:proofErr w:type="spellStart"/>
            <w:r w:rsidRPr="00981B90">
              <w:rPr>
                <w:bCs/>
                <w:sz w:val="18"/>
                <w:szCs w:val="20"/>
              </w:rPr>
              <w:t>Spotify</w:t>
            </w:r>
            <w:proofErr w:type="spellEnd"/>
            <w:r w:rsidR="00C4253C">
              <w:rPr>
                <w:bCs/>
                <w:sz w:val="18"/>
                <w:szCs w:val="20"/>
              </w:rPr>
              <w:t>.</w:t>
            </w:r>
          </w:p>
          <w:p w14:paraId="2DE7FC3C" w14:textId="77777777" w:rsidR="00981B90" w:rsidRDefault="00981B90" w:rsidP="00E30008">
            <w:pPr>
              <w:rPr>
                <w:bCs/>
                <w:sz w:val="18"/>
                <w:szCs w:val="20"/>
              </w:rPr>
            </w:pPr>
          </w:p>
          <w:p w14:paraId="0FA68471" w14:textId="4F632B5F" w:rsidR="00C64251" w:rsidRPr="00C4253C" w:rsidRDefault="00C64251" w:rsidP="00C64251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sz w:val="18"/>
                <w:szCs w:val="20"/>
              </w:rPr>
            </w:pPr>
            <w:r w:rsidRPr="00C4253C">
              <w:rPr>
                <w:b/>
                <w:bCs/>
                <w:sz w:val="18"/>
                <w:szCs w:val="20"/>
              </w:rPr>
              <w:t xml:space="preserve">Repozytorium wydawnicze e-ISBN </w:t>
            </w:r>
          </w:p>
          <w:p w14:paraId="7AA406CE" w14:textId="19BA1068" w:rsidR="00C64251" w:rsidRDefault="00C64251" w:rsidP="00C64251">
            <w:pPr>
              <w:pStyle w:val="Akapitzlist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U</w:t>
            </w:r>
            <w:r w:rsidRPr="00981B90">
              <w:rPr>
                <w:bCs/>
                <w:sz w:val="18"/>
                <w:szCs w:val="20"/>
              </w:rPr>
              <w:t>sługa typu A2</w:t>
            </w:r>
            <w:r>
              <w:rPr>
                <w:bCs/>
                <w:sz w:val="18"/>
                <w:szCs w:val="20"/>
              </w:rPr>
              <w:t>B</w:t>
            </w:r>
          </w:p>
          <w:p w14:paraId="01A5F7FD" w14:textId="04E077DA" w:rsidR="00C64251" w:rsidRDefault="00C64251" w:rsidP="00C64251">
            <w:pPr>
              <w:pStyle w:val="Akapitzlist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Poziom dojrzałości – 5 (personalizacja)</w:t>
            </w:r>
          </w:p>
          <w:p w14:paraId="19F75BEB" w14:textId="281F329F" w:rsidR="00C4253C" w:rsidRDefault="00C4253C" w:rsidP="00C4253C">
            <w:pPr>
              <w:rPr>
                <w:bCs/>
                <w:sz w:val="18"/>
                <w:szCs w:val="20"/>
              </w:rPr>
            </w:pPr>
          </w:p>
          <w:p w14:paraId="000C9934" w14:textId="07FF1FC0" w:rsidR="00C4253C" w:rsidRPr="00C4253C" w:rsidRDefault="00C4253C" w:rsidP="00C4253C">
            <w:pPr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Kluczowe</w:t>
            </w:r>
            <w:r w:rsidRPr="009717FB">
              <w:rPr>
                <w:bCs/>
                <w:sz w:val="18"/>
                <w:szCs w:val="20"/>
              </w:rPr>
              <w:t xml:space="preserve"> funkcjonalności e-usługi</w:t>
            </w:r>
            <w:r w:rsidRPr="00C4253C">
              <w:rPr>
                <w:bCs/>
                <w:sz w:val="18"/>
                <w:szCs w:val="20"/>
              </w:rPr>
              <w:t>:</w:t>
            </w:r>
          </w:p>
          <w:p w14:paraId="4DA18692" w14:textId="77777777" w:rsidR="00C4253C" w:rsidRDefault="00C4253C" w:rsidP="00C4253C">
            <w:pPr>
              <w:pStyle w:val="Akapitzlist"/>
              <w:numPr>
                <w:ilvl w:val="0"/>
                <w:numId w:val="12"/>
              </w:numPr>
              <w:rPr>
                <w:bCs/>
                <w:sz w:val="18"/>
                <w:szCs w:val="20"/>
              </w:rPr>
            </w:pPr>
            <w:r w:rsidRPr="00C4253C">
              <w:rPr>
                <w:bCs/>
                <w:sz w:val="18"/>
                <w:szCs w:val="20"/>
              </w:rPr>
              <w:t>wprowadzanie elektronicznych wersji (np. plików PDF/A) publikacji papierowych i elektronicznych do repozytorium BN jako bezpiecznego i wieczystego archiwum z możliwością wglądu oraz zarządzania własnym zbiorem;</w:t>
            </w:r>
          </w:p>
          <w:p w14:paraId="28736662" w14:textId="7B1485EB" w:rsidR="00C4253C" w:rsidRDefault="00C4253C" w:rsidP="00C4253C">
            <w:pPr>
              <w:pStyle w:val="Akapitzlist"/>
              <w:numPr>
                <w:ilvl w:val="0"/>
                <w:numId w:val="12"/>
              </w:numPr>
              <w:rPr>
                <w:bCs/>
                <w:sz w:val="18"/>
                <w:szCs w:val="20"/>
              </w:rPr>
            </w:pPr>
            <w:r w:rsidRPr="00C4253C">
              <w:rPr>
                <w:bCs/>
                <w:sz w:val="18"/>
                <w:szCs w:val="20"/>
              </w:rPr>
              <w:t>dzięki indywidualnym kontom użytkowników wydawcy mają możliwość administrowania zgromadzonym w repozytorium zasobem;</w:t>
            </w:r>
          </w:p>
          <w:p w14:paraId="71043B71" w14:textId="77777777" w:rsidR="00C4253C" w:rsidRDefault="00C4253C" w:rsidP="00C4253C">
            <w:pPr>
              <w:pStyle w:val="Akapitzlist"/>
              <w:numPr>
                <w:ilvl w:val="0"/>
                <w:numId w:val="12"/>
              </w:numPr>
              <w:rPr>
                <w:bCs/>
                <w:sz w:val="18"/>
                <w:szCs w:val="20"/>
              </w:rPr>
            </w:pPr>
            <w:r w:rsidRPr="00C4253C">
              <w:rPr>
                <w:bCs/>
                <w:sz w:val="18"/>
                <w:szCs w:val="20"/>
              </w:rPr>
              <w:t xml:space="preserve">dodano możliwość wprowadzania i wieczystego archiwizowania dodatkowych złożonych danych w postaci plików </w:t>
            </w:r>
            <w:proofErr w:type="spellStart"/>
            <w:r w:rsidRPr="00C4253C">
              <w:rPr>
                <w:bCs/>
                <w:sz w:val="18"/>
                <w:szCs w:val="20"/>
              </w:rPr>
              <w:t>pełnotekstowych</w:t>
            </w:r>
            <w:proofErr w:type="spellEnd"/>
            <w:r w:rsidRPr="00C4253C">
              <w:rPr>
                <w:bCs/>
                <w:sz w:val="18"/>
                <w:szCs w:val="20"/>
              </w:rPr>
              <w:t>;</w:t>
            </w:r>
          </w:p>
          <w:p w14:paraId="05D7EAF4" w14:textId="77777777" w:rsidR="00C4253C" w:rsidRDefault="00C4253C" w:rsidP="00C4253C">
            <w:pPr>
              <w:pStyle w:val="Akapitzlist"/>
              <w:numPr>
                <w:ilvl w:val="0"/>
                <w:numId w:val="12"/>
              </w:numPr>
              <w:rPr>
                <w:bCs/>
                <w:sz w:val="18"/>
                <w:szCs w:val="20"/>
              </w:rPr>
            </w:pPr>
            <w:r w:rsidRPr="00C4253C">
              <w:rPr>
                <w:bCs/>
                <w:sz w:val="18"/>
                <w:szCs w:val="20"/>
              </w:rPr>
              <w:t>brak opłat za wgrywanie i pobieranie cyfrowych kopii zapasowych publikacji dla wydawców podających do wiadomości publicznej podstawowe informacje o publikacjach (tytuł, autor, miejsce wydania, rok wydania, wydawca, forma produktu);</w:t>
            </w:r>
          </w:p>
          <w:p w14:paraId="56CB4BDD" w14:textId="77777777" w:rsidR="00C4253C" w:rsidRDefault="00C4253C" w:rsidP="00C4253C">
            <w:pPr>
              <w:pStyle w:val="Akapitzlist"/>
              <w:numPr>
                <w:ilvl w:val="0"/>
                <w:numId w:val="12"/>
              </w:numPr>
              <w:rPr>
                <w:bCs/>
                <w:sz w:val="18"/>
                <w:szCs w:val="20"/>
              </w:rPr>
            </w:pPr>
            <w:r w:rsidRPr="00C4253C">
              <w:rPr>
                <w:bCs/>
                <w:sz w:val="18"/>
                <w:szCs w:val="20"/>
              </w:rPr>
              <w:t>bezpieczny transfer dzięki technologii szyfrowania;</w:t>
            </w:r>
          </w:p>
          <w:p w14:paraId="59EA863C" w14:textId="77777777" w:rsidR="00C4253C" w:rsidRDefault="00C4253C" w:rsidP="00C4253C">
            <w:pPr>
              <w:pStyle w:val="Akapitzlist"/>
              <w:numPr>
                <w:ilvl w:val="0"/>
                <w:numId w:val="12"/>
              </w:numPr>
              <w:rPr>
                <w:bCs/>
                <w:sz w:val="18"/>
                <w:szCs w:val="20"/>
              </w:rPr>
            </w:pPr>
            <w:r w:rsidRPr="00C4253C">
              <w:rPr>
                <w:bCs/>
                <w:sz w:val="18"/>
                <w:szCs w:val="20"/>
              </w:rPr>
              <w:t>automatyczne kierowanie aktualizowanych informacji do sprzedawców detalicznych;</w:t>
            </w:r>
          </w:p>
          <w:p w14:paraId="4FE5BB81" w14:textId="7255392F" w:rsidR="00C4253C" w:rsidRDefault="00C4253C" w:rsidP="00C4253C">
            <w:pPr>
              <w:pStyle w:val="Akapitzlist"/>
              <w:numPr>
                <w:ilvl w:val="0"/>
                <w:numId w:val="12"/>
              </w:numPr>
              <w:rPr>
                <w:bCs/>
                <w:sz w:val="18"/>
                <w:szCs w:val="20"/>
              </w:rPr>
            </w:pPr>
            <w:r w:rsidRPr="00C4253C">
              <w:rPr>
                <w:bCs/>
                <w:sz w:val="18"/>
                <w:szCs w:val="20"/>
              </w:rPr>
              <w:t>nielimitowany dostęp online do wszystkich kopii zapasowych wersji publikacji dla wydawców pracujących w serwisie e-ISBN</w:t>
            </w:r>
            <w:r>
              <w:rPr>
                <w:bCs/>
                <w:sz w:val="18"/>
                <w:szCs w:val="20"/>
              </w:rPr>
              <w:t>.</w:t>
            </w:r>
          </w:p>
          <w:p w14:paraId="4C72DA13" w14:textId="6D24DCCC" w:rsidR="00C64251" w:rsidRDefault="00C64251" w:rsidP="00C64251">
            <w:pPr>
              <w:pStyle w:val="Akapitzlist"/>
              <w:rPr>
                <w:bCs/>
                <w:sz w:val="18"/>
                <w:szCs w:val="20"/>
              </w:rPr>
            </w:pPr>
          </w:p>
          <w:p w14:paraId="3A376C68" w14:textId="5329D052" w:rsidR="00C64251" w:rsidRPr="00C4253C" w:rsidRDefault="00C64251" w:rsidP="00C64251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sz w:val="18"/>
                <w:szCs w:val="20"/>
              </w:rPr>
            </w:pPr>
            <w:r w:rsidRPr="00C4253C">
              <w:rPr>
                <w:b/>
                <w:bCs/>
                <w:sz w:val="18"/>
                <w:szCs w:val="20"/>
              </w:rPr>
              <w:t>POLONA w Chmurze dla bibliotek</w:t>
            </w:r>
          </w:p>
          <w:p w14:paraId="6DA14CC9" w14:textId="1A0B0BA1" w:rsidR="00C64251" w:rsidRDefault="00C64251" w:rsidP="00C64251">
            <w:pPr>
              <w:pStyle w:val="Akapitzlist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U</w:t>
            </w:r>
            <w:r w:rsidRPr="00981B90">
              <w:rPr>
                <w:bCs/>
                <w:sz w:val="18"/>
                <w:szCs w:val="20"/>
              </w:rPr>
              <w:t>sługa typu A2</w:t>
            </w:r>
            <w:r>
              <w:rPr>
                <w:bCs/>
                <w:sz w:val="18"/>
                <w:szCs w:val="20"/>
              </w:rPr>
              <w:t>C</w:t>
            </w:r>
          </w:p>
          <w:p w14:paraId="600B9A54" w14:textId="57F312F8" w:rsidR="00C64251" w:rsidRDefault="00C64251" w:rsidP="00C64251">
            <w:pPr>
              <w:pStyle w:val="Akapitzlist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Poziom dojrzałości – 4 (transakcja)</w:t>
            </w:r>
          </w:p>
          <w:p w14:paraId="6FFF0092" w14:textId="77777777" w:rsidR="00C64251" w:rsidRDefault="00C64251" w:rsidP="00C64251">
            <w:pPr>
              <w:rPr>
                <w:bCs/>
                <w:sz w:val="18"/>
                <w:szCs w:val="20"/>
              </w:rPr>
            </w:pPr>
          </w:p>
          <w:p w14:paraId="6263A3C8" w14:textId="2FC5956C" w:rsidR="009717FB" w:rsidRPr="009717FB" w:rsidRDefault="009717FB" w:rsidP="009717FB">
            <w:pPr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Kluczowe</w:t>
            </w:r>
            <w:r w:rsidRPr="009717FB">
              <w:rPr>
                <w:bCs/>
                <w:sz w:val="18"/>
                <w:szCs w:val="20"/>
              </w:rPr>
              <w:t xml:space="preserve"> funkcjonalności e-usługi:</w:t>
            </w:r>
          </w:p>
          <w:p w14:paraId="0F484709" w14:textId="77777777" w:rsidR="009717FB" w:rsidRDefault="009717FB" w:rsidP="009717FB">
            <w:pPr>
              <w:pStyle w:val="Akapitzlist"/>
              <w:numPr>
                <w:ilvl w:val="0"/>
                <w:numId w:val="11"/>
              </w:numPr>
              <w:rPr>
                <w:bCs/>
                <w:sz w:val="18"/>
                <w:szCs w:val="20"/>
              </w:rPr>
            </w:pPr>
            <w:r w:rsidRPr="009717FB">
              <w:rPr>
                <w:bCs/>
                <w:sz w:val="18"/>
                <w:szCs w:val="20"/>
              </w:rPr>
              <w:t>zintegrowany dostęp do rozproszonych zasobów cyfrowych zgromadzonych w wielu różnych repozytoriach w bibliotekach w kraju i przekazywanie do centralnego repozytorium Biblioteki Narodowej posiadanych zbiorów cyfrowych będących wynikiem digitalizacji własnych zasobów lub publikacji, których pierwotną wersją była wersja elektroniczna (</w:t>
            </w:r>
            <w:proofErr w:type="spellStart"/>
            <w:r w:rsidRPr="009717FB">
              <w:rPr>
                <w:bCs/>
                <w:sz w:val="18"/>
                <w:szCs w:val="20"/>
              </w:rPr>
              <w:t>born</w:t>
            </w:r>
            <w:proofErr w:type="spellEnd"/>
            <w:r w:rsidRPr="009717FB">
              <w:rPr>
                <w:bCs/>
                <w:sz w:val="18"/>
                <w:szCs w:val="20"/>
              </w:rPr>
              <w:t xml:space="preserve"> </w:t>
            </w:r>
            <w:proofErr w:type="spellStart"/>
            <w:r w:rsidRPr="009717FB">
              <w:rPr>
                <w:bCs/>
                <w:sz w:val="18"/>
                <w:szCs w:val="20"/>
              </w:rPr>
              <w:t>digital</w:t>
            </w:r>
            <w:proofErr w:type="spellEnd"/>
            <w:r w:rsidRPr="009717FB">
              <w:rPr>
                <w:bCs/>
                <w:sz w:val="18"/>
                <w:szCs w:val="20"/>
              </w:rPr>
              <w:t>);</w:t>
            </w:r>
          </w:p>
          <w:p w14:paraId="610CC8B4" w14:textId="77777777" w:rsidR="009717FB" w:rsidRDefault="009717FB" w:rsidP="009717FB">
            <w:pPr>
              <w:pStyle w:val="Akapitzlist"/>
              <w:numPr>
                <w:ilvl w:val="0"/>
                <w:numId w:val="11"/>
              </w:numPr>
              <w:rPr>
                <w:bCs/>
                <w:sz w:val="18"/>
                <w:szCs w:val="20"/>
              </w:rPr>
            </w:pPr>
            <w:r w:rsidRPr="009717FB">
              <w:rPr>
                <w:bCs/>
                <w:sz w:val="18"/>
                <w:szCs w:val="20"/>
              </w:rPr>
              <w:t>udostępniono również specjalistyczne narzędzia wykorzystujące chmurę obliczeniową Biblioteki Narodowej, co umożliwi bibliotekom zarządzanie własnym zasobem publikacji;</w:t>
            </w:r>
          </w:p>
          <w:p w14:paraId="04EB0294" w14:textId="77777777" w:rsidR="009717FB" w:rsidRDefault="009717FB" w:rsidP="009717FB">
            <w:pPr>
              <w:pStyle w:val="Akapitzlist"/>
              <w:numPr>
                <w:ilvl w:val="0"/>
                <w:numId w:val="11"/>
              </w:numPr>
              <w:rPr>
                <w:bCs/>
                <w:sz w:val="18"/>
                <w:szCs w:val="20"/>
              </w:rPr>
            </w:pPr>
            <w:r w:rsidRPr="009717FB">
              <w:rPr>
                <w:bCs/>
                <w:sz w:val="18"/>
                <w:szCs w:val="20"/>
              </w:rPr>
              <w:t xml:space="preserve">biblioteki mogą wprowadzać elektroniczne wersje zeskanowanych dokumentów do repozytorium oraz udostępniać kolekcje w serwisie </w:t>
            </w:r>
            <w:proofErr w:type="spellStart"/>
            <w:r w:rsidRPr="009717FB">
              <w:rPr>
                <w:bCs/>
                <w:sz w:val="18"/>
                <w:szCs w:val="20"/>
              </w:rPr>
              <w:t>Polona</w:t>
            </w:r>
            <w:proofErr w:type="spellEnd"/>
            <w:r w:rsidRPr="009717FB">
              <w:rPr>
                <w:bCs/>
                <w:sz w:val="18"/>
                <w:szCs w:val="20"/>
              </w:rPr>
              <w:t>;</w:t>
            </w:r>
          </w:p>
          <w:p w14:paraId="2DC853AF" w14:textId="77777777" w:rsidR="009717FB" w:rsidRDefault="009717FB" w:rsidP="009717FB">
            <w:pPr>
              <w:pStyle w:val="Akapitzlist"/>
              <w:numPr>
                <w:ilvl w:val="0"/>
                <w:numId w:val="11"/>
              </w:numPr>
              <w:rPr>
                <w:bCs/>
                <w:sz w:val="18"/>
                <w:szCs w:val="20"/>
              </w:rPr>
            </w:pPr>
            <w:r w:rsidRPr="009717FB">
              <w:rPr>
                <w:bCs/>
                <w:sz w:val="18"/>
                <w:szCs w:val="20"/>
              </w:rPr>
              <w:t xml:space="preserve">biblioteki uzyskały również możliwość bezpiecznej archiwizacji swoich zbiorów cyfrowych już zgromadzonych na nośnikach fizycznych oraz prowadzenia katalogowania zbiorów w ogólnopolskim katalogu w </w:t>
            </w:r>
            <w:r w:rsidRPr="009717FB">
              <w:rPr>
                <w:bCs/>
                <w:sz w:val="18"/>
                <w:szCs w:val="20"/>
              </w:rPr>
              <w:lastRenderedPageBreak/>
              <w:t>chmurze;</w:t>
            </w:r>
          </w:p>
          <w:p w14:paraId="5FD5A48C" w14:textId="77777777" w:rsidR="00C4253C" w:rsidRDefault="009717FB" w:rsidP="009717FB">
            <w:pPr>
              <w:pStyle w:val="Akapitzlist"/>
              <w:numPr>
                <w:ilvl w:val="0"/>
                <w:numId w:val="11"/>
              </w:numPr>
              <w:rPr>
                <w:bCs/>
                <w:sz w:val="18"/>
                <w:szCs w:val="20"/>
              </w:rPr>
            </w:pPr>
            <w:r w:rsidRPr="009717FB">
              <w:rPr>
                <w:bCs/>
                <w:sz w:val="18"/>
                <w:szCs w:val="20"/>
              </w:rPr>
              <w:t xml:space="preserve">system umożliwia </w:t>
            </w:r>
            <w:proofErr w:type="spellStart"/>
            <w:r w:rsidRPr="009717FB">
              <w:rPr>
                <w:bCs/>
                <w:sz w:val="18"/>
                <w:szCs w:val="20"/>
              </w:rPr>
              <w:t>pełnotekstowe</w:t>
            </w:r>
            <w:proofErr w:type="spellEnd"/>
            <w:r w:rsidRPr="009717FB">
              <w:rPr>
                <w:bCs/>
                <w:sz w:val="18"/>
                <w:szCs w:val="20"/>
              </w:rPr>
              <w:t xml:space="preserve"> przeszukiwanie posiadanych zbiorów - przeszukiwanie pełnych tekstów książek i czasopism (zarówno elektronicznych, jak i istniejących tylko w wersji papierowej);</w:t>
            </w:r>
          </w:p>
          <w:p w14:paraId="145A9C54" w14:textId="587A1DCA" w:rsidR="009717FB" w:rsidRPr="00C4253C" w:rsidRDefault="009717FB" w:rsidP="009717FB">
            <w:pPr>
              <w:pStyle w:val="Akapitzlist"/>
              <w:numPr>
                <w:ilvl w:val="0"/>
                <w:numId w:val="11"/>
              </w:numPr>
              <w:rPr>
                <w:bCs/>
                <w:sz w:val="18"/>
                <w:szCs w:val="20"/>
              </w:rPr>
            </w:pPr>
            <w:r w:rsidRPr="00C4253C">
              <w:rPr>
                <w:bCs/>
                <w:sz w:val="18"/>
                <w:szCs w:val="20"/>
              </w:rPr>
              <w:t>szczegółowe indeksowanie treści książek i czasopism.</w:t>
            </w:r>
          </w:p>
          <w:p w14:paraId="787A8397" w14:textId="77777777" w:rsidR="009717FB" w:rsidRDefault="009717FB" w:rsidP="00C64251">
            <w:pPr>
              <w:rPr>
                <w:bCs/>
                <w:sz w:val="18"/>
                <w:szCs w:val="20"/>
              </w:rPr>
            </w:pPr>
          </w:p>
          <w:p w14:paraId="7472ACCB" w14:textId="7A77D4D9" w:rsidR="00C64251" w:rsidRPr="00C64251" w:rsidRDefault="00C64251" w:rsidP="00C64251">
            <w:pPr>
              <w:rPr>
                <w:bCs/>
                <w:sz w:val="18"/>
                <w:szCs w:val="20"/>
              </w:rPr>
            </w:pPr>
            <w:r w:rsidRPr="00C64251">
              <w:rPr>
                <w:bCs/>
                <w:sz w:val="18"/>
                <w:szCs w:val="20"/>
              </w:rPr>
              <w:t>Poziom dojrzałości e-usługi „POLONA w Chmurze dla bibliotek” został obniżony z pierwotnie zadeklarowanego poziomu 5-personalizacja do poziomu 4-transakcja.</w:t>
            </w:r>
          </w:p>
          <w:p w14:paraId="6E5BCE9F" w14:textId="77777777" w:rsidR="00C64251" w:rsidRPr="00C64251" w:rsidRDefault="00C64251" w:rsidP="00C64251">
            <w:pPr>
              <w:rPr>
                <w:bCs/>
                <w:sz w:val="18"/>
                <w:szCs w:val="20"/>
              </w:rPr>
            </w:pPr>
          </w:p>
          <w:p w14:paraId="3883A707" w14:textId="566B99D2" w:rsidR="006337F4" w:rsidRDefault="00C64251" w:rsidP="00C64251">
            <w:pPr>
              <w:rPr>
                <w:bCs/>
                <w:sz w:val="18"/>
                <w:szCs w:val="20"/>
              </w:rPr>
            </w:pPr>
            <w:r w:rsidRPr="00C64251">
              <w:rPr>
                <w:bCs/>
                <w:sz w:val="18"/>
                <w:szCs w:val="20"/>
              </w:rPr>
              <w:t>Z uwagi na odstąpienie od Umowy nr 232/BN/2018 z dnia 27.12.2018 r</w:t>
            </w:r>
            <w:r w:rsidR="00C4253C">
              <w:rPr>
                <w:bCs/>
                <w:sz w:val="18"/>
                <w:szCs w:val="20"/>
              </w:rPr>
              <w:t>.</w:t>
            </w:r>
            <w:r w:rsidRPr="00C64251">
              <w:rPr>
                <w:bCs/>
                <w:sz w:val="18"/>
                <w:szCs w:val="20"/>
              </w:rPr>
              <w:t xml:space="preserve"> w części niewykonanej przez Wykonawcę, z przyczyn leżących po stronie Wykonawcy, </w:t>
            </w:r>
            <w:r w:rsidR="00C4253C" w:rsidRPr="006337F4">
              <w:rPr>
                <w:bCs/>
                <w:sz w:val="18"/>
                <w:szCs w:val="20"/>
              </w:rPr>
              <w:t>w terminie zakończenia realizacji projektu nie było możliwe wytworzenie rozwiązań informatycznych o niezbędnej funkcjonalności</w:t>
            </w:r>
            <w:r w:rsidR="00C4253C">
              <w:rPr>
                <w:bCs/>
                <w:sz w:val="18"/>
                <w:szCs w:val="20"/>
              </w:rPr>
              <w:t>.</w:t>
            </w:r>
          </w:p>
          <w:p w14:paraId="2B5DF0E1" w14:textId="77777777" w:rsidR="00C4253C" w:rsidRDefault="00C4253C" w:rsidP="00C64251">
            <w:pPr>
              <w:rPr>
                <w:bCs/>
                <w:sz w:val="18"/>
                <w:szCs w:val="20"/>
              </w:rPr>
            </w:pPr>
          </w:p>
          <w:p w14:paraId="2A204C56" w14:textId="78F8E314" w:rsidR="006337F4" w:rsidRDefault="006337F4" w:rsidP="00C64251">
            <w:pPr>
              <w:rPr>
                <w:bCs/>
                <w:sz w:val="18"/>
                <w:szCs w:val="20"/>
              </w:rPr>
            </w:pPr>
            <w:r w:rsidRPr="00C64251">
              <w:rPr>
                <w:bCs/>
                <w:sz w:val="18"/>
                <w:szCs w:val="20"/>
              </w:rPr>
              <w:t xml:space="preserve">Z uwagi na odstąpienie od Umowy nr 232/BN/2018 z dnia 27.12.2018 r. w części niewykonanej przez Wykonawcę, z przyczyn leżących po stronie Wykonawcy, </w:t>
            </w:r>
            <w:r w:rsidRPr="006337F4">
              <w:rPr>
                <w:bCs/>
                <w:sz w:val="18"/>
                <w:szCs w:val="20"/>
              </w:rPr>
              <w:t>nie zosta</w:t>
            </w:r>
            <w:r>
              <w:rPr>
                <w:bCs/>
                <w:sz w:val="18"/>
                <w:szCs w:val="20"/>
              </w:rPr>
              <w:t>ła</w:t>
            </w:r>
            <w:r w:rsidRPr="006337F4">
              <w:rPr>
                <w:bCs/>
                <w:sz w:val="18"/>
                <w:szCs w:val="20"/>
              </w:rPr>
              <w:t xml:space="preserve"> uruchomiona e-usługa „POLONA w Chmurze dla naukowców” (w terminie zakończenia realizacji projektu nie było możliwe wytworzenie rozwiązań informatycznych o niezbędnej funkcjonalności)</w:t>
            </w:r>
            <w:r>
              <w:rPr>
                <w:bCs/>
                <w:sz w:val="18"/>
                <w:szCs w:val="20"/>
              </w:rPr>
              <w:t>.</w:t>
            </w:r>
          </w:p>
          <w:p w14:paraId="48F8AF35" w14:textId="02010D1F" w:rsidR="00B80340" w:rsidRPr="00713679" w:rsidRDefault="00B80340" w:rsidP="00E30008">
            <w:pPr>
              <w:rPr>
                <w:bCs/>
                <w:sz w:val="18"/>
                <w:szCs w:val="20"/>
              </w:rPr>
            </w:pPr>
          </w:p>
        </w:tc>
      </w:tr>
      <w:tr w:rsidR="00920CE8" w:rsidRPr="00713679" w14:paraId="48F8AF3B" w14:textId="77777777" w:rsidTr="00920CE8">
        <w:tc>
          <w:tcPr>
            <w:tcW w:w="480" w:type="dxa"/>
          </w:tcPr>
          <w:p w14:paraId="48F8AF37" w14:textId="77777777" w:rsidR="00920CE8" w:rsidRPr="00713679" w:rsidRDefault="00920CE8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8F8AF38" w14:textId="77777777" w:rsidR="00920CE8" w:rsidRPr="008D13CB" w:rsidRDefault="00920CE8" w:rsidP="0092099A">
            <w:pPr>
              <w:rPr>
                <w:color w:val="FF0000"/>
                <w:sz w:val="18"/>
                <w:szCs w:val="20"/>
              </w:rPr>
            </w:pPr>
            <w:r w:rsidRPr="00E131F5"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6232" w:type="dxa"/>
          </w:tcPr>
          <w:p w14:paraId="2E415289" w14:textId="1CB09A18" w:rsidR="002C74F6" w:rsidRDefault="002C74F6" w:rsidP="00417495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Projekt „e</w:t>
            </w:r>
            <w:r w:rsidR="00417495" w:rsidRPr="00417495">
              <w:rPr>
                <w:sz w:val="18"/>
                <w:szCs w:val="20"/>
              </w:rPr>
              <w:t>-usługa OMNIS</w:t>
            </w:r>
            <w:r>
              <w:rPr>
                <w:sz w:val="18"/>
                <w:szCs w:val="20"/>
              </w:rPr>
              <w:t>”</w:t>
            </w:r>
            <w:r w:rsidR="00417495" w:rsidRPr="00417495">
              <w:rPr>
                <w:sz w:val="18"/>
                <w:szCs w:val="20"/>
              </w:rPr>
              <w:t xml:space="preserve"> wpisuje się w zapisy Programu Operacyjnego Polska Cyfrowa, jego osi priorytetowej II: E-administracja i otwarty rząd, celu szczegółowego 2: Wysoka jakość i dostępność e-usług publicznych.</w:t>
            </w:r>
            <w:r>
              <w:rPr>
                <w:sz w:val="18"/>
                <w:szCs w:val="20"/>
              </w:rPr>
              <w:t xml:space="preserve"> </w:t>
            </w:r>
            <w:r w:rsidR="00417495" w:rsidRPr="00417495">
              <w:rPr>
                <w:sz w:val="18"/>
                <w:szCs w:val="20"/>
              </w:rPr>
              <w:t xml:space="preserve">W ramach celu szczegółowego wspierana jest elektronizacja nowych usług publicznych. </w:t>
            </w:r>
          </w:p>
          <w:p w14:paraId="29AE5552" w14:textId="77777777" w:rsidR="002C74F6" w:rsidRDefault="002C74F6" w:rsidP="00417495">
            <w:pPr>
              <w:jc w:val="both"/>
              <w:rPr>
                <w:sz w:val="18"/>
                <w:szCs w:val="20"/>
              </w:rPr>
            </w:pPr>
          </w:p>
          <w:p w14:paraId="10183614" w14:textId="1A2F66E6" w:rsidR="002C74F6" w:rsidRDefault="002C74F6" w:rsidP="00417495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 wyniku realizacji projektu</w:t>
            </w:r>
            <w:r w:rsidRPr="002C74F6">
              <w:rPr>
                <w:sz w:val="18"/>
                <w:szCs w:val="20"/>
              </w:rPr>
              <w:t xml:space="preserve"> utworz</w:t>
            </w:r>
            <w:r>
              <w:rPr>
                <w:sz w:val="18"/>
                <w:szCs w:val="20"/>
              </w:rPr>
              <w:t>ono</w:t>
            </w:r>
            <w:r w:rsidRPr="002C74F6">
              <w:rPr>
                <w:sz w:val="18"/>
                <w:szCs w:val="20"/>
              </w:rPr>
              <w:t xml:space="preserve"> opart</w:t>
            </w:r>
            <w:r>
              <w:rPr>
                <w:sz w:val="18"/>
                <w:szCs w:val="20"/>
              </w:rPr>
              <w:t>e</w:t>
            </w:r>
            <w:r w:rsidRPr="002C74F6">
              <w:rPr>
                <w:sz w:val="18"/>
                <w:szCs w:val="20"/>
              </w:rPr>
              <w:t xml:space="preserve"> na potencjale technologii cyfrowych now</w:t>
            </w:r>
            <w:r>
              <w:rPr>
                <w:sz w:val="18"/>
                <w:szCs w:val="20"/>
              </w:rPr>
              <w:t>e</w:t>
            </w:r>
            <w:r w:rsidRPr="002C74F6">
              <w:rPr>
                <w:sz w:val="18"/>
                <w:szCs w:val="20"/>
              </w:rPr>
              <w:t xml:space="preserve"> oraz popraw</w:t>
            </w:r>
            <w:r>
              <w:rPr>
                <w:sz w:val="18"/>
                <w:szCs w:val="20"/>
              </w:rPr>
              <w:t>iono</w:t>
            </w:r>
            <w:r w:rsidRPr="002C74F6">
              <w:rPr>
                <w:sz w:val="18"/>
                <w:szCs w:val="20"/>
              </w:rPr>
              <w:t xml:space="preserve"> jakoś</w:t>
            </w:r>
            <w:r>
              <w:rPr>
                <w:sz w:val="18"/>
                <w:szCs w:val="20"/>
              </w:rPr>
              <w:t>ć</w:t>
            </w:r>
            <w:r w:rsidRPr="002C74F6">
              <w:rPr>
                <w:sz w:val="18"/>
                <w:szCs w:val="20"/>
              </w:rPr>
              <w:t xml:space="preserve"> już istniejących e-usług publicznych, które w sposób przyjazny użytkownikom w znaczący sposób poprawią dostęp do zasobów zgromadzonych w Bibliotece Narodowej i bibliotekach w całym kraju</w:t>
            </w:r>
            <w:r>
              <w:rPr>
                <w:sz w:val="18"/>
                <w:szCs w:val="20"/>
              </w:rPr>
              <w:t xml:space="preserve"> oraz</w:t>
            </w:r>
            <w:r w:rsidRPr="002C74F6">
              <w:rPr>
                <w:sz w:val="18"/>
                <w:szCs w:val="20"/>
              </w:rPr>
              <w:t xml:space="preserve"> do publikacji wydawców.</w:t>
            </w:r>
          </w:p>
          <w:p w14:paraId="504EB32D" w14:textId="77777777" w:rsidR="002C74F6" w:rsidRDefault="002C74F6" w:rsidP="00417495">
            <w:pPr>
              <w:jc w:val="both"/>
              <w:rPr>
                <w:sz w:val="18"/>
                <w:szCs w:val="20"/>
              </w:rPr>
            </w:pPr>
          </w:p>
          <w:p w14:paraId="7B004948" w14:textId="115A1365" w:rsidR="002C74F6" w:rsidRPr="00182A6E" w:rsidRDefault="002C74F6" w:rsidP="00182A6E">
            <w:pPr>
              <w:jc w:val="both"/>
              <w:rPr>
                <w:sz w:val="18"/>
                <w:szCs w:val="20"/>
              </w:rPr>
            </w:pPr>
            <w:r w:rsidRPr="002C74F6">
              <w:rPr>
                <w:sz w:val="18"/>
                <w:szCs w:val="20"/>
              </w:rPr>
              <w:t xml:space="preserve">W projekcie </w:t>
            </w:r>
            <w:r>
              <w:rPr>
                <w:sz w:val="18"/>
                <w:szCs w:val="20"/>
              </w:rPr>
              <w:t>osiągnięto</w:t>
            </w:r>
            <w:r w:rsidRPr="002C74F6">
              <w:rPr>
                <w:sz w:val="18"/>
                <w:szCs w:val="20"/>
              </w:rPr>
              <w:t xml:space="preserve"> zaplanowane zgodne z tymi celami następujące wskaźniki</w:t>
            </w:r>
            <w:r w:rsidR="00182A6E">
              <w:rPr>
                <w:sz w:val="18"/>
                <w:szCs w:val="20"/>
              </w:rPr>
              <w:t xml:space="preserve"> </w:t>
            </w:r>
            <w:r w:rsidRPr="00182A6E">
              <w:rPr>
                <w:sz w:val="18"/>
                <w:szCs w:val="20"/>
              </w:rPr>
              <w:t>produktu:</w:t>
            </w:r>
          </w:p>
          <w:p w14:paraId="484A4CEF" w14:textId="6E40387B" w:rsidR="00B30A75" w:rsidRDefault="002C74F6" w:rsidP="002C74F6">
            <w:pPr>
              <w:pStyle w:val="Akapitzlist"/>
              <w:numPr>
                <w:ilvl w:val="0"/>
                <w:numId w:val="14"/>
              </w:numPr>
              <w:jc w:val="both"/>
              <w:rPr>
                <w:sz w:val="18"/>
                <w:szCs w:val="20"/>
              </w:rPr>
            </w:pPr>
            <w:r w:rsidRPr="002C74F6">
              <w:rPr>
                <w:sz w:val="18"/>
                <w:szCs w:val="20"/>
              </w:rPr>
              <w:t xml:space="preserve">Liczba usług publicznych udostępnionych on-line o stopniu dojrzałości co najmniej 4 – transakcja (obligatoryjny) – </w:t>
            </w:r>
            <w:r w:rsidR="00B30A75">
              <w:rPr>
                <w:sz w:val="18"/>
                <w:szCs w:val="20"/>
              </w:rPr>
              <w:t>3</w:t>
            </w:r>
            <w:r w:rsidRPr="002C74F6">
              <w:rPr>
                <w:sz w:val="18"/>
                <w:szCs w:val="20"/>
              </w:rPr>
              <w:t xml:space="preserve"> szt.</w:t>
            </w:r>
          </w:p>
          <w:p w14:paraId="33A2FB6D" w14:textId="77777777" w:rsidR="00B30A75" w:rsidRDefault="00B30A75" w:rsidP="00B30A75">
            <w:pPr>
              <w:pStyle w:val="Akapitzlist"/>
              <w:jc w:val="both"/>
              <w:rPr>
                <w:sz w:val="18"/>
                <w:szCs w:val="20"/>
              </w:rPr>
            </w:pPr>
          </w:p>
          <w:p w14:paraId="30C3CAB5" w14:textId="17041ACB" w:rsidR="00B30A75" w:rsidRDefault="00B30A75" w:rsidP="00B30A75">
            <w:pPr>
              <w:pStyle w:val="Akapitzlist"/>
              <w:jc w:val="both"/>
              <w:rPr>
                <w:sz w:val="18"/>
                <w:szCs w:val="20"/>
              </w:rPr>
            </w:pPr>
            <w:r w:rsidRPr="00B30A75">
              <w:rPr>
                <w:sz w:val="18"/>
                <w:szCs w:val="20"/>
              </w:rPr>
              <w:t xml:space="preserve">Wartość osiągnięta </w:t>
            </w:r>
            <w:r>
              <w:rPr>
                <w:sz w:val="18"/>
                <w:szCs w:val="20"/>
              </w:rPr>
              <w:t>- 3</w:t>
            </w:r>
            <w:r w:rsidRPr="002C74F6">
              <w:rPr>
                <w:sz w:val="18"/>
                <w:szCs w:val="20"/>
              </w:rPr>
              <w:t xml:space="preserve"> szt.</w:t>
            </w:r>
          </w:p>
          <w:p w14:paraId="0B878A60" w14:textId="01B43726" w:rsidR="003F22C8" w:rsidRDefault="003F22C8" w:rsidP="00B30A75">
            <w:pPr>
              <w:pStyle w:val="Akapitzlist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- </w:t>
            </w:r>
            <w:r w:rsidRPr="003F22C8">
              <w:rPr>
                <w:sz w:val="18"/>
                <w:szCs w:val="20"/>
              </w:rPr>
              <w:t>Utworzono e-usługę „Zintegrowana wyszukiwarka OMNIS” (usługa typu A2C), o stopniu dojrzałości 5-personalizacja</w:t>
            </w:r>
          </w:p>
          <w:p w14:paraId="13849AE4" w14:textId="140B2B44" w:rsidR="003F22C8" w:rsidRDefault="003F22C8" w:rsidP="00B30A75">
            <w:pPr>
              <w:pStyle w:val="Akapitzlist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- </w:t>
            </w:r>
            <w:r w:rsidRPr="003F22C8">
              <w:rPr>
                <w:sz w:val="18"/>
                <w:szCs w:val="20"/>
              </w:rPr>
              <w:t xml:space="preserve">Podniesiono poziom dojrzałości e-usługi „Repozytorium wydawnicze </w:t>
            </w:r>
            <w:r>
              <w:rPr>
                <w:sz w:val="18"/>
                <w:szCs w:val="20"/>
              </w:rPr>
              <w:br/>
            </w:r>
            <w:r w:rsidRPr="003F22C8">
              <w:rPr>
                <w:sz w:val="18"/>
                <w:szCs w:val="20"/>
              </w:rPr>
              <w:t>e-ISBN (usługa typu A2B)” do poziomu 5-personalizacja</w:t>
            </w:r>
          </w:p>
          <w:p w14:paraId="5C047A0D" w14:textId="4E8FFFB8" w:rsidR="003F22C8" w:rsidRPr="003F22C8" w:rsidRDefault="003F22C8" w:rsidP="003F22C8">
            <w:pPr>
              <w:pStyle w:val="Akapitzlist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- </w:t>
            </w:r>
            <w:r w:rsidRPr="003F22C8">
              <w:rPr>
                <w:sz w:val="18"/>
                <w:szCs w:val="20"/>
              </w:rPr>
              <w:t>Uruchomiono e-usługę „POLONA w Chmurze dla bibliotek (usługa typu A2C)” o stopniu dojrzałości 4-transakcja</w:t>
            </w:r>
            <w:r>
              <w:rPr>
                <w:sz w:val="18"/>
                <w:szCs w:val="20"/>
              </w:rPr>
              <w:t>.</w:t>
            </w:r>
          </w:p>
          <w:p w14:paraId="469676D2" w14:textId="77777777" w:rsidR="00B30A75" w:rsidRDefault="00B30A75" w:rsidP="00B30A75">
            <w:pPr>
              <w:pStyle w:val="Akapitzlist"/>
              <w:jc w:val="both"/>
              <w:rPr>
                <w:sz w:val="18"/>
                <w:szCs w:val="20"/>
              </w:rPr>
            </w:pPr>
          </w:p>
          <w:p w14:paraId="3C82BB07" w14:textId="1ADA4FC0" w:rsidR="002C74F6" w:rsidRDefault="002C74F6" w:rsidP="002C74F6">
            <w:pPr>
              <w:pStyle w:val="Akapitzlist"/>
              <w:numPr>
                <w:ilvl w:val="0"/>
                <w:numId w:val="14"/>
              </w:numPr>
              <w:jc w:val="both"/>
              <w:rPr>
                <w:sz w:val="18"/>
                <w:szCs w:val="20"/>
              </w:rPr>
            </w:pPr>
            <w:r w:rsidRPr="00B30A75">
              <w:rPr>
                <w:sz w:val="18"/>
                <w:szCs w:val="20"/>
              </w:rPr>
              <w:t>Liczba uruchomionych systemów teleinformatycznych w podmiotach wykonujących zadania publiczne – 1 szt.</w:t>
            </w:r>
          </w:p>
          <w:p w14:paraId="443236A4" w14:textId="55670CC4" w:rsidR="00B30A75" w:rsidRDefault="00B30A75" w:rsidP="00B30A75">
            <w:pPr>
              <w:pStyle w:val="Akapitzlist"/>
              <w:jc w:val="both"/>
              <w:rPr>
                <w:sz w:val="18"/>
                <w:szCs w:val="20"/>
              </w:rPr>
            </w:pPr>
          </w:p>
          <w:p w14:paraId="53F2F4EB" w14:textId="65DF73B4" w:rsidR="00B30A75" w:rsidRDefault="00B30A75" w:rsidP="00B30A75">
            <w:pPr>
              <w:pStyle w:val="Akapitzlist"/>
              <w:jc w:val="both"/>
              <w:rPr>
                <w:sz w:val="18"/>
                <w:szCs w:val="20"/>
              </w:rPr>
            </w:pPr>
            <w:r w:rsidRPr="00B30A75">
              <w:rPr>
                <w:sz w:val="18"/>
                <w:szCs w:val="20"/>
              </w:rPr>
              <w:t xml:space="preserve">Wartość osiągnięta </w:t>
            </w:r>
            <w:r>
              <w:rPr>
                <w:sz w:val="18"/>
                <w:szCs w:val="20"/>
              </w:rPr>
              <w:t>- 1</w:t>
            </w:r>
            <w:r w:rsidRPr="002C74F6">
              <w:rPr>
                <w:sz w:val="18"/>
                <w:szCs w:val="20"/>
              </w:rPr>
              <w:t xml:space="preserve"> szt.</w:t>
            </w:r>
          </w:p>
          <w:p w14:paraId="48669DD3" w14:textId="055203EC" w:rsidR="003F22C8" w:rsidRDefault="003F22C8" w:rsidP="00B30A75">
            <w:pPr>
              <w:pStyle w:val="Akapitzlist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- </w:t>
            </w:r>
            <w:r w:rsidRPr="003F22C8">
              <w:rPr>
                <w:sz w:val="18"/>
                <w:szCs w:val="20"/>
              </w:rPr>
              <w:t>W ramach Projektu został uruchomiony jeden zintegrowany System (zespół współpracujących ze sobą urządzeń informatycznych i oprogramowania zapewniający przetwarzanie, przechowywanie, a także wysyłanie i odbieranie danych przez sieci telekomunikacyjne) umożliwiający korzystanie z e-usług</w:t>
            </w:r>
            <w:r>
              <w:rPr>
                <w:sz w:val="18"/>
                <w:szCs w:val="20"/>
              </w:rPr>
              <w:t>.</w:t>
            </w:r>
          </w:p>
          <w:p w14:paraId="6D619736" w14:textId="77777777" w:rsidR="00B30A75" w:rsidRPr="00B30A75" w:rsidRDefault="00B30A75" w:rsidP="00B30A75">
            <w:pPr>
              <w:pStyle w:val="Akapitzlist"/>
              <w:jc w:val="both"/>
              <w:rPr>
                <w:sz w:val="18"/>
                <w:szCs w:val="20"/>
              </w:rPr>
            </w:pPr>
          </w:p>
          <w:p w14:paraId="7E4DDFCB" w14:textId="747E68CA" w:rsidR="002C74F6" w:rsidRDefault="002C74F6" w:rsidP="00B30A75">
            <w:pPr>
              <w:pStyle w:val="Akapitzlist"/>
              <w:numPr>
                <w:ilvl w:val="0"/>
                <w:numId w:val="14"/>
              </w:numPr>
              <w:jc w:val="both"/>
              <w:rPr>
                <w:sz w:val="18"/>
                <w:szCs w:val="20"/>
              </w:rPr>
            </w:pPr>
            <w:r w:rsidRPr="00B30A75">
              <w:rPr>
                <w:sz w:val="18"/>
                <w:szCs w:val="20"/>
              </w:rPr>
              <w:t xml:space="preserve">Przestrzeń dyskowa serwerowni – </w:t>
            </w:r>
            <w:r w:rsidR="00B30A75" w:rsidRPr="00B30A75">
              <w:rPr>
                <w:sz w:val="18"/>
                <w:szCs w:val="20"/>
              </w:rPr>
              <w:t>3 252</w:t>
            </w:r>
            <w:r w:rsidRPr="00B30A75">
              <w:rPr>
                <w:sz w:val="18"/>
                <w:szCs w:val="20"/>
              </w:rPr>
              <w:t xml:space="preserve"> </w:t>
            </w:r>
            <w:r w:rsidR="00B30A75">
              <w:rPr>
                <w:sz w:val="18"/>
                <w:szCs w:val="20"/>
              </w:rPr>
              <w:t>TB</w:t>
            </w:r>
          </w:p>
          <w:p w14:paraId="30870A97" w14:textId="366CC262" w:rsidR="00B30A75" w:rsidRDefault="00B30A75" w:rsidP="00B30A75">
            <w:pPr>
              <w:jc w:val="both"/>
              <w:rPr>
                <w:sz w:val="18"/>
                <w:szCs w:val="20"/>
              </w:rPr>
            </w:pPr>
          </w:p>
          <w:p w14:paraId="1C1DD7D8" w14:textId="3A09C0CC" w:rsidR="00B30A75" w:rsidRDefault="00B30A75" w:rsidP="00B30A75">
            <w:pPr>
              <w:pStyle w:val="Akapitzlist"/>
              <w:jc w:val="both"/>
              <w:rPr>
                <w:sz w:val="18"/>
                <w:szCs w:val="20"/>
              </w:rPr>
            </w:pPr>
            <w:r w:rsidRPr="00B30A75">
              <w:rPr>
                <w:sz w:val="18"/>
                <w:szCs w:val="20"/>
              </w:rPr>
              <w:t xml:space="preserve">Wartość osiągnięta </w:t>
            </w:r>
            <w:r>
              <w:rPr>
                <w:sz w:val="18"/>
                <w:szCs w:val="20"/>
              </w:rPr>
              <w:t xml:space="preserve">- </w:t>
            </w:r>
            <w:r w:rsidRPr="00B30A75">
              <w:rPr>
                <w:sz w:val="18"/>
                <w:szCs w:val="20"/>
              </w:rPr>
              <w:t xml:space="preserve">3 252 </w:t>
            </w:r>
            <w:r>
              <w:rPr>
                <w:sz w:val="18"/>
                <w:szCs w:val="20"/>
              </w:rPr>
              <w:t>TB</w:t>
            </w:r>
          </w:p>
          <w:p w14:paraId="25E6C93F" w14:textId="7D1B6CFE" w:rsidR="00B97DFA" w:rsidRDefault="00B97DFA" w:rsidP="00B97DFA">
            <w:pPr>
              <w:pStyle w:val="Akapitzlist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- </w:t>
            </w:r>
            <w:r w:rsidRPr="003F22C8">
              <w:rPr>
                <w:sz w:val="18"/>
                <w:szCs w:val="20"/>
              </w:rPr>
              <w:t>W ramach Projektu został</w:t>
            </w:r>
            <w:r>
              <w:rPr>
                <w:sz w:val="18"/>
                <w:szCs w:val="20"/>
              </w:rPr>
              <w:t xml:space="preserve"> zakupiony sprzęt serwerowy, niezbędny do świadczenia udostępnionych e-usług publicznych, który po konfiguracji zapewnił przestrzeń dyskową na zadeklarowanym poziomie.</w:t>
            </w:r>
          </w:p>
          <w:p w14:paraId="056A0A0A" w14:textId="500FD7CE" w:rsidR="00B30A75" w:rsidRDefault="00B30A75" w:rsidP="00B30A75">
            <w:pPr>
              <w:jc w:val="both"/>
              <w:rPr>
                <w:sz w:val="18"/>
                <w:szCs w:val="20"/>
              </w:rPr>
            </w:pPr>
          </w:p>
          <w:p w14:paraId="0C8F704D" w14:textId="29CE6692" w:rsidR="002C74F6" w:rsidRDefault="002C74F6" w:rsidP="00B30A75">
            <w:pPr>
              <w:pStyle w:val="Akapitzlist"/>
              <w:numPr>
                <w:ilvl w:val="0"/>
                <w:numId w:val="14"/>
              </w:numPr>
              <w:jc w:val="both"/>
              <w:rPr>
                <w:sz w:val="18"/>
                <w:szCs w:val="20"/>
              </w:rPr>
            </w:pPr>
            <w:r w:rsidRPr="00B30A75">
              <w:rPr>
                <w:sz w:val="18"/>
                <w:szCs w:val="20"/>
              </w:rPr>
              <w:t>Liczba rejestrów publicznych o poprawionej interoperacyjności – 1 szt.</w:t>
            </w:r>
          </w:p>
          <w:p w14:paraId="6E41B46C" w14:textId="51DE434A" w:rsidR="00B30A75" w:rsidRDefault="00B30A75" w:rsidP="00B30A75">
            <w:pPr>
              <w:jc w:val="both"/>
              <w:rPr>
                <w:sz w:val="18"/>
                <w:szCs w:val="20"/>
              </w:rPr>
            </w:pPr>
          </w:p>
          <w:p w14:paraId="4249D421" w14:textId="3A02A83F" w:rsidR="00B30A75" w:rsidRDefault="00B30A75" w:rsidP="00B30A75">
            <w:pPr>
              <w:pStyle w:val="Akapitzlist"/>
              <w:jc w:val="both"/>
              <w:rPr>
                <w:sz w:val="18"/>
                <w:szCs w:val="20"/>
              </w:rPr>
            </w:pPr>
            <w:r w:rsidRPr="00B30A75">
              <w:rPr>
                <w:sz w:val="18"/>
                <w:szCs w:val="20"/>
              </w:rPr>
              <w:lastRenderedPageBreak/>
              <w:t xml:space="preserve">Wartość osiągnięta </w:t>
            </w:r>
            <w:r>
              <w:rPr>
                <w:sz w:val="18"/>
                <w:szCs w:val="20"/>
              </w:rPr>
              <w:t xml:space="preserve">- </w:t>
            </w:r>
            <w:r w:rsidRPr="00B30A75">
              <w:rPr>
                <w:sz w:val="18"/>
                <w:szCs w:val="20"/>
              </w:rPr>
              <w:t>1 szt.</w:t>
            </w:r>
          </w:p>
          <w:p w14:paraId="12FD4EFB" w14:textId="728E90CD" w:rsidR="003F22C8" w:rsidRDefault="003F22C8" w:rsidP="00B30A75">
            <w:pPr>
              <w:pStyle w:val="Akapitzlist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- </w:t>
            </w:r>
            <w:r w:rsidRPr="003F22C8">
              <w:rPr>
                <w:sz w:val="18"/>
                <w:szCs w:val="20"/>
              </w:rPr>
              <w:t>Zmodernizowano rejestr obejmujący Narodowy Zasób Biblioteczny tj. zbiór mający wyjątkową wartość i znaczenie dla dziedzictwa narodowego. Zasób, o którym mowa w Rozporządzeniu Ministra Kultury i Dziedzictwa Narodowego z dnia 4 lipca 2012 r. w sprawie narodowego zasobu bibliotecznego (Dz.U. 2012 nr 0 poz. 797). Modernizacja polegała na polepszeniu jakości metadanych oraz poprawie dostępności do zasobów.</w:t>
            </w:r>
          </w:p>
          <w:p w14:paraId="56C85BA7" w14:textId="5F70F37A" w:rsidR="00B30A75" w:rsidRDefault="00B30A75" w:rsidP="00B30A75">
            <w:pPr>
              <w:jc w:val="both"/>
              <w:rPr>
                <w:sz w:val="18"/>
                <w:szCs w:val="20"/>
              </w:rPr>
            </w:pPr>
          </w:p>
          <w:p w14:paraId="75D3EFB1" w14:textId="0D2EA0ED" w:rsidR="002C74F6" w:rsidRDefault="002C74F6" w:rsidP="00B30A75">
            <w:pPr>
              <w:pStyle w:val="Akapitzlist"/>
              <w:numPr>
                <w:ilvl w:val="0"/>
                <w:numId w:val="14"/>
              </w:numPr>
              <w:jc w:val="both"/>
              <w:rPr>
                <w:sz w:val="18"/>
                <w:szCs w:val="20"/>
              </w:rPr>
            </w:pPr>
            <w:r w:rsidRPr="00B30A75">
              <w:rPr>
                <w:sz w:val="18"/>
                <w:szCs w:val="20"/>
              </w:rPr>
              <w:t xml:space="preserve">Moc obliczeniowa serwerowni – </w:t>
            </w:r>
            <w:r w:rsidR="00B30A75" w:rsidRPr="00B30A75">
              <w:rPr>
                <w:sz w:val="18"/>
                <w:szCs w:val="20"/>
              </w:rPr>
              <w:t>68</w:t>
            </w:r>
            <w:r w:rsidRPr="00B30A75">
              <w:rPr>
                <w:sz w:val="18"/>
                <w:szCs w:val="20"/>
              </w:rPr>
              <w:t xml:space="preserve"> </w:t>
            </w:r>
            <w:proofErr w:type="spellStart"/>
            <w:r w:rsidRPr="00B30A75">
              <w:rPr>
                <w:sz w:val="18"/>
                <w:szCs w:val="20"/>
              </w:rPr>
              <w:t>Teraflops</w:t>
            </w:r>
            <w:r w:rsidR="00B30A75">
              <w:rPr>
                <w:sz w:val="18"/>
                <w:szCs w:val="20"/>
              </w:rPr>
              <w:t>ów</w:t>
            </w:r>
            <w:proofErr w:type="spellEnd"/>
          </w:p>
          <w:p w14:paraId="50E04B22" w14:textId="2CCD6BF6" w:rsidR="00B30A75" w:rsidRDefault="00B30A75" w:rsidP="00B30A75">
            <w:pPr>
              <w:jc w:val="both"/>
              <w:rPr>
                <w:sz w:val="18"/>
                <w:szCs w:val="20"/>
              </w:rPr>
            </w:pPr>
          </w:p>
          <w:p w14:paraId="07E3DD70" w14:textId="73892A1C" w:rsidR="00B30A75" w:rsidRDefault="00B30A75" w:rsidP="00B30A75">
            <w:pPr>
              <w:pStyle w:val="Akapitzlist"/>
              <w:jc w:val="both"/>
              <w:rPr>
                <w:sz w:val="18"/>
                <w:szCs w:val="20"/>
              </w:rPr>
            </w:pPr>
            <w:r w:rsidRPr="00B30A75">
              <w:rPr>
                <w:sz w:val="18"/>
                <w:szCs w:val="20"/>
              </w:rPr>
              <w:t xml:space="preserve">Wartość osiągnięta </w:t>
            </w:r>
            <w:r>
              <w:rPr>
                <w:sz w:val="18"/>
                <w:szCs w:val="20"/>
              </w:rPr>
              <w:t xml:space="preserve">- </w:t>
            </w:r>
            <w:r w:rsidRPr="00B30A75">
              <w:rPr>
                <w:sz w:val="18"/>
                <w:szCs w:val="20"/>
              </w:rPr>
              <w:t xml:space="preserve">68,93 </w:t>
            </w:r>
            <w:proofErr w:type="spellStart"/>
            <w:r w:rsidRPr="00B30A75">
              <w:rPr>
                <w:sz w:val="18"/>
                <w:szCs w:val="20"/>
              </w:rPr>
              <w:t>Teraflops</w:t>
            </w:r>
            <w:r>
              <w:rPr>
                <w:sz w:val="18"/>
                <w:szCs w:val="20"/>
              </w:rPr>
              <w:t>ów</w:t>
            </w:r>
            <w:proofErr w:type="spellEnd"/>
          </w:p>
          <w:p w14:paraId="5527A10F" w14:textId="49AB539F" w:rsidR="00B97DFA" w:rsidRDefault="00B97DFA" w:rsidP="00B97DFA">
            <w:pPr>
              <w:pStyle w:val="Akapitzlist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- </w:t>
            </w:r>
            <w:r w:rsidRPr="003F22C8">
              <w:rPr>
                <w:sz w:val="18"/>
                <w:szCs w:val="20"/>
              </w:rPr>
              <w:t>W ramach Projektu został</w:t>
            </w:r>
            <w:r>
              <w:rPr>
                <w:sz w:val="18"/>
                <w:szCs w:val="20"/>
              </w:rPr>
              <w:t xml:space="preserve"> zakupiony sprzęt serwerowy, niezbędny do świadczenia udostępnionych e-usług publicznych, który po konfiguracji osiągnął wydajność na zadeklarowanym poziomie.</w:t>
            </w:r>
          </w:p>
          <w:p w14:paraId="702164C9" w14:textId="2D70A2F0" w:rsidR="00B97DFA" w:rsidRDefault="00B97DFA" w:rsidP="00B30A75">
            <w:pPr>
              <w:pStyle w:val="Akapitzlist"/>
              <w:jc w:val="both"/>
              <w:rPr>
                <w:sz w:val="18"/>
                <w:szCs w:val="20"/>
              </w:rPr>
            </w:pPr>
          </w:p>
          <w:p w14:paraId="2364CDF4" w14:textId="221BA051" w:rsidR="00182A6E" w:rsidRDefault="00182A6E" w:rsidP="00182A6E">
            <w:pPr>
              <w:jc w:val="both"/>
              <w:rPr>
                <w:sz w:val="18"/>
                <w:szCs w:val="20"/>
              </w:rPr>
            </w:pPr>
            <w:r w:rsidRPr="002C74F6">
              <w:rPr>
                <w:sz w:val="18"/>
                <w:szCs w:val="20"/>
              </w:rPr>
              <w:t>Wskaźniki Projektu wpły</w:t>
            </w:r>
            <w:r>
              <w:rPr>
                <w:sz w:val="18"/>
                <w:szCs w:val="20"/>
              </w:rPr>
              <w:t>wają</w:t>
            </w:r>
            <w:r w:rsidRPr="002C74F6">
              <w:rPr>
                <w:sz w:val="18"/>
                <w:szCs w:val="20"/>
              </w:rPr>
              <w:t xml:space="preserve"> na realizację celów Programu Operacyjnego Polska Cyfrowa 2014-2020, w szczególności celu szczegółowego: Wysoka dostępność i jakość e-usług publicznych. Celem wsparcia w tej osi priorytetowej jest poszerzenie zakresu spraw, które obywatele i przedsiębiorcy będą mogli załatwić drogą elektroniczną oraz równoczesny wzrost popytu na usługi świadczone przez administrację publiczną na rzecz obywateli i przedsiębiorców.</w:t>
            </w:r>
          </w:p>
          <w:p w14:paraId="18E1F81A" w14:textId="2FF7CB86" w:rsidR="00182A6E" w:rsidRDefault="00182A6E" w:rsidP="00182A6E">
            <w:pPr>
              <w:jc w:val="both"/>
              <w:rPr>
                <w:sz w:val="18"/>
                <w:szCs w:val="20"/>
              </w:rPr>
            </w:pPr>
          </w:p>
          <w:p w14:paraId="5E9F6291" w14:textId="6224463C" w:rsidR="002C74F6" w:rsidRPr="002C74F6" w:rsidRDefault="00182A6E" w:rsidP="00182A6E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</w:t>
            </w:r>
            <w:r w:rsidRPr="00182A6E">
              <w:rPr>
                <w:sz w:val="18"/>
                <w:szCs w:val="20"/>
              </w:rPr>
              <w:t xml:space="preserve">omiar wpływu zrealizowanego projektu na </w:t>
            </w:r>
            <w:r>
              <w:rPr>
                <w:sz w:val="18"/>
                <w:szCs w:val="20"/>
              </w:rPr>
              <w:t>strategiczne</w:t>
            </w:r>
            <w:r w:rsidRPr="00182A6E">
              <w:rPr>
                <w:sz w:val="18"/>
                <w:szCs w:val="20"/>
              </w:rPr>
              <w:t xml:space="preserve"> cele </w:t>
            </w:r>
            <w:r>
              <w:rPr>
                <w:sz w:val="18"/>
                <w:szCs w:val="20"/>
              </w:rPr>
              <w:t xml:space="preserve">państwa </w:t>
            </w:r>
            <w:r w:rsidRPr="00182A6E">
              <w:rPr>
                <w:sz w:val="18"/>
                <w:szCs w:val="20"/>
              </w:rPr>
              <w:t>po zakończeniu</w:t>
            </w:r>
            <w:r>
              <w:rPr>
                <w:sz w:val="18"/>
                <w:szCs w:val="20"/>
              </w:rPr>
              <w:t xml:space="preserve"> realizacji projektu będzie się odbywał w drodze pomiaru poziomu osiągnięcia następujących w</w:t>
            </w:r>
            <w:r w:rsidR="002C74F6" w:rsidRPr="002C74F6">
              <w:rPr>
                <w:sz w:val="18"/>
                <w:szCs w:val="20"/>
              </w:rPr>
              <w:t>skaźnik</w:t>
            </w:r>
            <w:r>
              <w:rPr>
                <w:sz w:val="18"/>
                <w:szCs w:val="20"/>
              </w:rPr>
              <w:t>ów</w:t>
            </w:r>
            <w:r w:rsidR="002C74F6" w:rsidRPr="002C74F6">
              <w:rPr>
                <w:sz w:val="18"/>
                <w:szCs w:val="20"/>
              </w:rPr>
              <w:t xml:space="preserve"> rezultatu</w:t>
            </w:r>
            <w:r w:rsidR="002C74F6">
              <w:rPr>
                <w:sz w:val="18"/>
                <w:szCs w:val="20"/>
              </w:rPr>
              <w:t>:</w:t>
            </w:r>
          </w:p>
          <w:p w14:paraId="23954BE4" w14:textId="1E04BF04" w:rsidR="002C74F6" w:rsidRDefault="002C74F6" w:rsidP="00B30A75">
            <w:pPr>
              <w:pStyle w:val="Akapitzlist"/>
              <w:numPr>
                <w:ilvl w:val="0"/>
                <w:numId w:val="15"/>
              </w:numPr>
              <w:jc w:val="both"/>
              <w:rPr>
                <w:sz w:val="18"/>
                <w:szCs w:val="20"/>
              </w:rPr>
            </w:pPr>
            <w:r w:rsidRPr="00B30A75">
              <w:rPr>
                <w:sz w:val="18"/>
                <w:szCs w:val="20"/>
              </w:rPr>
              <w:t>Liczba załatwionych spraw poprzez udostępniona on-line usługę publiczną (obligatoryjny) – 816</w:t>
            </w:r>
            <w:r w:rsidR="00B30A75">
              <w:rPr>
                <w:sz w:val="18"/>
                <w:szCs w:val="20"/>
              </w:rPr>
              <w:t xml:space="preserve"> </w:t>
            </w:r>
            <w:r w:rsidRPr="00B30A75">
              <w:rPr>
                <w:sz w:val="18"/>
                <w:szCs w:val="20"/>
              </w:rPr>
              <w:t>585 szt.</w:t>
            </w:r>
          </w:p>
          <w:p w14:paraId="3720AEE1" w14:textId="77777777" w:rsidR="00B30A75" w:rsidRPr="00B30A75" w:rsidRDefault="00B30A75" w:rsidP="00B30A75">
            <w:pPr>
              <w:pStyle w:val="Akapitzlist"/>
              <w:jc w:val="both"/>
              <w:rPr>
                <w:sz w:val="18"/>
                <w:szCs w:val="20"/>
              </w:rPr>
            </w:pPr>
          </w:p>
          <w:p w14:paraId="3CFC6EFB" w14:textId="77777777" w:rsidR="00182A6E" w:rsidRDefault="002C74F6" w:rsidP="00182A6E">
            <w:pPr>
              <w:pStyle w:val="Akapitzlist"/>
              <w:numPr>
                <w:ilvl w:val="0"/>
                <w:numId w:val="15"/>
              </w:numPr>
              <w:jc w:val="both"/>
              <w:rPr>
                <w:sz w:val="18"/>
                <w:szCs w:val="20"/>
              </w:rPr>
            </w:pPr>
            <w:r w:rsidRPr="00B30A75">
              <w:rPr>
                <w:sz w:val="18"/>
                <w:szCs w:val="20"/>
              </w:rPr>
              <w:t>Liczba podmiotów publicznych wykorzystujących udostępnione e-usługi (wskaźnik autorski rezultatu bezpośredniego) – 1614 szt.</w:t>
            </w:r>
          </w:p>
          <w:p w14:paraId="3B3A63F5" w14:textId="77777777" w:rsidR="00182A6E" w:rsidRPr="00182A6E" w:rsidRDefault="00182A6E" w:rsidP="00182A6E">
            <w:pPr>
              <w:pStyle w:val="Akapitzlist"/>
              <w:rPr>
                <w:sz w:val="18"/>
                <w:szCs w:val="20"/>
              </w:rPr>
            </w:pPr>
          </w:p>
          <w:p w14:paraId="05F1D464" w14:textId="36E646A8" w:rsidR="00B30A75" w:rsidRDefault="00B30A75" w:rsidP="00417495">
            <w:pPr>
              <w:jc w:val="both"/>
              <w:rPr>
                <w:sz w:val="18"/>
                <w:szCs w:val="20"/>
              </w:rPr>
            </w:pPr>
            <w:r w:rsidRPr="00182A6E">
              <w:rPr>
                <w:sz w:val="18"/>
                <w:szCs w:val="20"/>
              </w:rPr>
              <w:t xml:space="preserve">Wartość </w:t>
            </w:r>
            <w:r w:rsidR="00182A6E">
              <w:rPr>
                <w:sz w:val="18"/>
                <w:szCs w:val="20"/>
              </w:rPr>
              <w:t>wskaźnika „</w:t>
            </w:r>
            <w:r w:rsidR="00182A6E" w:rsidRPr="00182A6E">
              <w:rPr>
                <w:sz w:val="18"/>
                <w:szCs w:val="20"/>
              </w:rPr>
              <w:t>Liczba podmiotów publicznych wykorzystujących udostępnione e-usługi</w:t>
            </w:r>
            <w:r w:rsidR="00182A6E">
              <w:rPr>
                <w:sz w:val="18"/>
                <w:szCs w:val="20"/>
              </w:rPr>
              <w:t>” ,</w:t>
            </w:r>
            <w:r w:rsidR="00182A6E" w:rsidRPr="00182A6E">
              <w:rPr>
                <w:sz w:val="18"/>
                <w:szCs w:val="20"/>
              </w:rPr>
              <w:t>osiągnięta</w:t>
            </w:r>
            <w:r w:rsidR="00182A6E">
              <w:rPr>
                <w:sz w:val="18"/>
                <w:szCs w:val="20"/>
              </w:rPr>
              <w:t xml:space="preserve"> już od zakończenia realizacji projektu” </w:t>
            </w:r>
            <w:r w:rsidRPr="00182A6E">
              <w:rPr>
                <w:sz w:val="18"/>
                <w:szCs w:val="20"/>
              </w:rPr>
              <w:t xml:space="preserve"> - 2 139 szt.</w:t>
            </w:r>
          </w:p>
          <w:p w14:paraId="48F8AF3A" w14:textId="1BBD132E" w:rsidR="00B43232" w:rsidRPr="00713679" w:rsidRDefault="00B43232" w:rsidP="00BC120E">
            <w:pPr>
              <w:jc w:val="both"/>
              <w:rPr>
                <w:sz w:val="18"/>
                <w:szCs w:val="20"/>
              </w:rPr>
            </w:pPr>
          </w:p>
        </w:tc>
      </w:tr>
      <w:tr w:rsidR="007A0A3D" w:rsidRPr="00713679" w14:paraId="48F8AF3F" w14:textId="77777777" w:rsidTr="00920CE8">
        <w:tc>
          <w:tcPr>
            <w:tcW w:w="480" w:type="dxa"/>
          </w:tcPr>
          <w:p w14:paraId="48F8AF3C" w14:textId="77777777" w:rsidR="007A0A3D" w:rsidRPr="00713679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8F8AF3D" w14:textId="77777777" w:rsidR="007A0A3D" w:rsidRPr="00713679" w:rsidRDefault="005D4188" w:rsidP="00A6601B">
            <w:pPr>
              <w:rPr>
                <w:sz w:val="18"/>
                <w:szCs w:val="20"/>
              </w:rPr>
            </w:pPr>
            <w:r w:rsidRPr="00713679">
              <w:rPr>
                <w:sz w:val="18"/>
                <w:szCs w:val="20"/>
              </w:rPr>
              <w:t>Ryzyka i problemy</w:t>
            </w:r>
          </w:p>
        </w:tc>
        <w:tc>
          <w:tcPr>
            <w:tcW w:w="6232" w:type="dxa"/>
          </w:tcPr>
          <w:p w14:paraId="0629B5DC" w14:textId="2ECA1FCE" w:rsidR="00B43232" w:rsidRDefault="00C64F85" w:rsidP="00C64F85">
            <w:pPr>
              <w:pStyle w:val="Akapitzlist"/>
              <w:numPr>
                <w:ilvl w:val="0"/>
                <w:numId w:val="8"/>
              </w:numPr>
              <w:jc w:val="both"/>
              <w:rPr>
                <w:sz w:val="18"/>
                <w:szCs w:val="20"/>
              </w:rPr>
            </w:pPr>
            <w:r w:rsidRPr="00C64F85">
              <w:rPr>
                <w:sz w:val="18"/>
                <w:szCs w:val="20"/>
              </w:rPr>
              <w:t>Przekroczenie 10% udziału kosztów pośrednich w wydatkach kwalifikowanych projektu</w:t>
            </w:r>
            <w:r w:rsidR="005E2F9C">
              <w:rPr>
                <w:sz w:val="18"/>
                <w:szCs w:val="20"/>
              </w:rPr>
              <w:t xml:space="preserve">, co </w:t>
            </w:r>
            <w:r w:rsidR="005E2F9C" w:rsidRPr="005E2F9C">
              <w:rPr>
                <w:sz w:val="18"/>
                <w:szCs w:val="20"/>
              </w:rPr>
              <w:t>skutk</w:t>
            </w:r>
            <w:r w:rsidR="005E2F9C">
              <w:rPr>
                <w:sz w:val="18"/>
                <w:szCs w:val="20"/>
              </w:rPr>
              <w:t>owało</w:t>
            </w:r>
            <w:r w:rsidR="005E2F9C" w:rsidRPr="005E2F9C">
              <w:rPr>
                <w:sz w:val="18"/>
                <w:szCs w:val="20"/>
              </w:rPr>
              <w:t xml:space="preserve"> koniecznością uznania środków w</w:t>
            </w:r>
            <w:r w:rsidR="005E2F9C">
              <w:rPr>
                <w:sz w:val="18"/>
                <w:szCs w:val="20"/>
              </w:rPr>
              <w:t xml:space="preserve"> </w:t>
            </w:r>
            <w:r w:rsidR="005E2F9C" w:rsidRPr="005E2F9C">
              <w:rPr>
                <w:sz w:val="18"/>
                <w:szCs w:val="20"/>
              </w:rPr>
              <w:t>wysokości</w:t>
            </w:r>
            <w:r w:rsidR="005E2F9C">
              <w:rPr>
                <w:sz w:val="18"/>
                <w:szCs w:val="20"/>
              </w:rPr>
              <w:t xml:space="preserve"> </w:t>
            </w:r>
            <w:r w:rsidR="005E2F9C" w:rsidRPr="005E2F9C">
              <w:rPr>
                <w:sz w:val="18"/>
                <w:szCs w:val="20"/>
              </w:rPr>
              <w:t>410 777,61 zł za niekwalifikowane</w:t>
            </w:r>
          </w:p>
          <w:p w14:paraId="5E095ECE" w14:textId="2886F8FA" w:rsidR="005E2F9C" w:rsidRPr="005E2F9C" w:rsidRDefault="005E2F9C" w:rsidP="005E2F9C">
            <w:pPr>
              <w:jc w:val="both"/>
              <w:rPr>
                <w:sz w:val="18"/>
                <w:szCs w:val="20"/>
              </w:rPr>
            </w:pPr>
          </w:p>
          <w:p w14:paraId="5EB739A3" w14:textId="12697A4C" w:rsidR="005E2F9C" w:rsidRPr="005E2F9C" w:rsidRDefault="005E2F9C" w:rsidP="005E2F9C">
            <w:pPr>
              <w:jc w:val="both"/>
              <w:rPr>
                <w:sz w:val="18"/>
                <w:szCs w:val="20"/>
              </w:rPr>
            </w:pPr>
            <w:r w:rsidRPr="005E2F9C">
              <w:rPr>
                <w:sz w:val="18"/>
                <w:szCs w:val="20"/>
              </w:rPr>
              <w:t>W ramach realizacji projektu „e-usługa OMNIS” doszło do powstania oszczędności, które znacząco obniżając wartość projektu finalnie doprowadziły do zaburzenia struktury wydatków. Wynagrodzenia kierowników zespołów zadaniowych</w:t>
            </w:r>
            <w:r>
              <w:rPr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br/>
            </w:r>
            <w:r w:rsidRPr="005E2F9C">
              <w:rPr>
                <w:sz w:val="18"/>
                <w:szCs w:val="20"/>
              </w:rPr>
              <w:t xml:space="preserve">i kierownika projektu zostały ujęte w Harmonogramie Rzeczowo-Finansowym (HRF) projektu w kategorii kosztów pośrednich, które są kwalifikowalne w wysokości nie przekraczającej 10% całkowitych wydatków kwalifikowalnych projektu. </w:t>
            </w:r>
          </w:p>
          <w:p w14:paraId="362B0D5D" w14:textId="4FDFC678" w:rsidR="005E2F9C" w:rsidRPr="005E2F9C" w:rsidRDefault="005E2F9C" w:rsidP="005E2F9C">
            <w:pPr>
              <w:jc w:val="both"/>
              <w:rPr>
                <w:sz w:val="18"/>
                <w:szCs w:val="20"/>
              </w:rPr>
            </w:pPr>
            <w:r w:rsidRPr="005E2F9C">
              <w:rPr>
                <w:sz w:val="18"/>
                <w:szCs w:val="20"/>
              </w:rPr>
              <w:t>Po zidentyfikowaniu powstałego zagrożenia w dniu 21</w:t>
            </w:r>
            <w:r w:rsidR="00737BC2">
              <w:rPr>
                <w:sz w:val="18"/>
                <w:szCs w:val="20"/>
              </w:rPr>
              <w:t>.06.</w:t>
            </w:r>
            <w:r w:rsidRPr="005E2F9C">
              <w:rPr>
                <w:sz w:val="18"/>
                <w:szCs w:val="20"/>
              </w:rPr>
              <w:t>2019 r. Beneficjent skierował do Instytucji Pośredniczącej wniosek o</w:t>
            </w:r>
            <w:r>
              <w:rPr>
                <w:sz w:val="18"/>
                <w:szCs w:val="20"/>
              </w:rPr>
              <w:t xml:space="preserve"> zmiany</w:t>
            </w:r>
            <w:r w:rsidRPr="005E2F9C">
              <w:rPr>
                <w:sz w:val="18"/>
                <w:szCs w:val="20"/>
              </w:rPr>
              <w:t xml:space="preserve">. O ile CPPC wyraziło zgodę na wnioskowaną przez Beneficjenta zmianę (tj. zakwalifikowanie wynagrodzeń kierowników zespołów i kierownika projektu do kategorii „Wynagrodzenia pracowników wykonujących merytoryczne zadania bezpośrednio związane z głównymi celami i produktami projektu”), o tyle powołując się na zapisy § 17 ust. 5 Umowy o dofinansowanie ograniczyło zgodę wyłącznie do tych wydatków, które nie zostały wcześniej ujęte przez Beneficjenta we wniosku o płatność do Instytucji Pośredniczącej. </w:t>
            </w:r>
          </w:p>
          <w:p w14:paraId="6FA6569B" w14:textId="6C64F2EA" w:rsidR="005E2F9C" w:rsidRPr="005E2F9C" w:rsidRDefault="005E2F9C" w:rsidP="005E2F9C">
            <w:pPr>
              <w:jc w:val="both"/>
              <w:rPr>
                <w:sz w:val="18"/>
                <w:szCs w:val="20"/>
              </w:rPr>
            </w:pPr>
            <w:r w:rsidRPr="005E2F9C">
              <w:rPr>
                <w:sz w:val="18"/>
                <w:szCs w:val="20"/>
              </w:rPr>
              <w:t>W dniu 11</w:t>
            </w:r>
            <w:r w:rsidR="00737BC2">
              <w:rPr>
                <w:sz w:val="18"/>
                <w:szCs w:val="20"/>
              </w:rPr>
              <w:t>.09.</w:t>
            </w:r>
            <w:r w:rsidRPr="005E2F9C">
              <w:rPr>
                <w:sz w:val="18"/>
                <w:szCs w:val="20"/>
              </w:rPr>
              <w:t>2019 r. Biblioteka Narodowa skierowała wniosek do Instytucji Zarządzającej POPC, prosząc o zgodę na rozliczenie w kategorii „Wynagrodzenia pracowników wykonujących merytoryczne zadania bezpośrednio związane z głównymi celami i produktami projektu” wszystkich wydatków na wynagrodzenia kierowników zespołów i kierownika projektu, w tym wydatków ujętych we wnioskach o płatność do Instytucji Pośredniczącej.</w:t>
            </w:r>
            <w:r>
              <w:rPr>
                <w:sz w:val="18"/>
                <w:szCs w:val="20"/>
              </w:rPr>
              <w:t xml:space="preserve"> </w:t>
            </w:r>
            <w:r w:rsidRPr="005E2F9C">
              <w:rPr>
                <w:sz w:val="18"/>
                <w:szCs w:val="20"/>
              </w:rPr>
              <w:t>W dniu 15</w:t>
            </w:r>
            <w:r w:rsidR="00737BC2">
              <w:rPr>
                <w:sz w:val="18"/>
                <w:szCs w:val="20"/>
              </w:rPr>
              <w:t>.11.</w:t>
            </w:r>
            <w:r w:rsidRPr="005E2F9C">
              <w:rPr>
                <w:sz w:val="18"/>
                <w:szCs w:val="20"/>
              </w:rPr>
              <w:t xml:space="preserve">2019 r. </w:t>
            </w:r>
            <w:r w:rsidRPr="005E2F9C">
              <w:rPr>
                <w:sz w:val="18"/>
                <w:szCs w:val="20"/>
              </w:rPr>
              <w:lastRenderedPageBreak/>
              <w:t>Biblioteka Narodowa otrzymała ostateczne, odmowne stanowisko Instytucji Zarządzającej POPC w zakresie złożonego odwołania.</w:t>
            </w:r>
          </w:p>
          <w:p w14:paraId="5D0A5720" w14:textId="3F407472" w:rsidR="005E2F9C" w:rsidRPr="005E2F9C" w:rsidRDefault="005E2F9C" w:rsidP="005E2F9C">
            <w:pPr>
              <w:jc w:val="both"/>
              <w:rPr>
                <w:sz w:val="18"/>
                <w:szCs w:val="20"/>
              </w:rPr>
            </w:pPr>
            <w:r w:rsidRPr="005E2F9C">
              <w:rPr>
                <w:sz w:val="18"/>
                <w:szCs w:val="20"/>
              </w:rPr>
              <w:t>Powyższe stanowisko skutk</w:t>
            </w:r>
            <w:r>
              <w:rPr>
                <w:sz w:val="18"/>
                <w:szCs w:val="20"/>
              </w:rPr>
              <w:t>owało</w:t>
            </w:r>
            <w:r w:rsidRPr="005E2F9C">
              <w:rPr>
                <w:sz w:val="18"/>
                <w:szCs w:val="20"/>
              </w:rPr>
              <w:t xml:space="preserve"> koniecznością uznania środków w wysokości </w:t>
            </w:r>
            <w:r>
              <w:rPr>
                <w:sz w:val="18"/>
                <w:szCs w:val="20"/>
              </w:rPr>
              <w:br/>
            </w:r>
            <w:r w:rsidRPr="005E2F9C">
              <w:rPr>
                <w:sz w:val="18"/>
                <w:szCs w:val="20"/>
              </w:rPr>
              <w:t>410 777,61 zł za niekwalifikowane - po ponownym przeliczeniu 10% limitu kosztów pośrednich z uwagi na zmianę wartości projektu doszło do przekroczenia poziomu wydatków w kategorii limitowanej "Wydatki poniesione na pokrycie kosztów pośrednich".</w:t>
            </w:r>
          </w:p>
          <w:p w14:paraId="28FFB427" w14:textId="77777777" w:rsidR="005E2F9C" w:rsidRDefault="005E2F9C" w:rsidP="005E2F9C">
            <w:pPr>
              <w:pStyle w:val="Akapitzlist"/>
              <w:jc w:val="both"/>
              <w:rPr>
                <w:sz w:val="18"/>
                <w:szCs w:val="20"/>
              </w:rPr>
            </w:pPr>
          </w:p>
          <w:p w14:paraId="1B703D32" w14:textId="242F216B" w:rsidR="005E2F9C" w:rsidRDefault="003A0C84" w:rsidP="00C64F85">
            <w:pPr>
              <w:pStyle w:val="Akapitzlist"/>
              <w:numPr>
                <w:ilvl w:val="0"/>
                <w:numId w:val="8"/>
              </w:numPr>
              <w:jc w:val="both"/>
              <w:rPr>
                <w:sz w:val="18"/>
                <w:szCs w:val="20"/>
              </w:rPr>
            </w:pPr>
            <w:r w:rsidRPr="003A0C84">
              <w:rPr>
                <w:sz w:val="18"/>
                <w:szCs w:val="20"/>
              </w:rPr>
              <w:t>Odstąpi</w:t>
            </w:r>
            <w:r w:rsidR="00737BC2">
              <w:rPr>
                <w:sz w:val="18"/>
                <w:szCs w:val="20"/>
              </w:rPr>
              <w:t>enie</w:t>
            </w:r>
            <w:r w:rsidRPr="003A0C84">
              <w:rPr>
                <w:sz w:val="18"/>
                <w:szCs w:val="20"/>
              </w:rPr>
              <w:t xml:space="preserve"> od Umowy </w:t>
            </w:r>
            <w:r w:rsidR="00737BC2">
              <w:rPr>
                <w:sz w:val="18"/>
                <w:szCs w:val="20"/>
              </w:rPr>
              <w:t xml:space="preserve">z Wykonawcą w części niewykonanej, z przyczyn </w:t>
            </w:r>
            <w:r w:rsidRPr="003A0C84">
              <w:rPr>
                <w:sz w:val="18"/>
                <w:szCs w:val="20"/>
              </w:rPr>
              <w:t>leżących po stronie Wykonawcy</w:t>
            </w:r>
            <w:r w:rsidR="00737BC2">
              <w:rPr>
                <w:sz w:val="18"/>
                <w:szCs w:val="20"/>
              </w:rPr>
              <w:t xml:space="preserve">, skutkujące koniecznością </w:t>
            </w:r>
            <w:r w:rsidR="00737BC2" w:rsidRPr="00737BC2">
              <w:rPr>
                <w:sz w:val="18"/>
                <w:szCs w:val="20"/>
              </w:rPr>
              <w:t>renegocjacj</w:t>
            </w:r>
            <w:r w:rsidR="00737BC2">
              <w:rPr>
                <w:sz w:val="18"/>
                <w:szCs w:val="20"/>
              </w:rPr>
              <w:t>i</w:t>
            </w:r>
            <w:r w:rsidR="00737BC2" w:rsidRPr="00737BC2">
              <w:rPr>
                <w:sz w:val="18"/>
                <w:szCs w:val="20"/>
              </w:rPr>
              <w:t xml:space="preserve"> </w:t>
            </w:r>
            <w:r w:rsidR="00737BC2">
              <w:rPr>
                <w:sz w:val="18"/>
                <w:szCs w:val="20"/>
              </w:rPr>
              <w:t>U</w:t>
            </w:r>
            <w:r w:rsidR="00737BC2" w:rsidRPr="00737BC2">
              <w:rPr>
                <w:sz w:val="18"/>
                <w:szCs w:val="20"/>
              </w:rPr>
              <w:t>mowy o dofinansowanie</w:t>
            </w:r>
            <w:r w:rsidR="00737BC2">
              <w:rPr>
                <w:sz w:val="18"/>
                <w:szCs w:val="20"/>
              </w:rPr>
              <w:t xml:space="preserve"> i </w:t>
            </w:r>
            <w:r w:rsidR="00737BC2" w:rsidRPr="00737BC2">
              <w:rPr>
                <w:sz w:val="18"/>
                <w:szCs w:val="20"/>
              </w:rPr>
              <w:t>ograniczenia zakresu rzeczowego</w:t>
            </w:r>
            <w:r w:rsidR="00737BC2">
              <w:rPr>
                <w:sz w:val="18"/>
                <w:szCs w:val="20"/>
              </w:rPr>
              <w:t xml:space="preserve"> Projektu</w:t>
            </w:r>
          </w:p>
          <w:p w14:paraId="1E15B6A8" w14:textId="41D2826D" w:rsidR="00C64F85" w:rsidRDefault="00C64F85" w:rsidP="00737BC2">
            <w:pPr>
              <w:jc w:val="both"/>
              <w:rPr>
                <w:sz w:val="18"/>
                <w:szCs w:val="20"/>
              </w:rPr>
            </w:pPr>
          </w:p>
          <w:p w14:paraId="7645B857" w14:textId="77777777" w:rsidR="00A42954" w:rsidRDefault="00A42954" w:rsidP="00737BC2">
            <w:pPr>
              <w:jc w:val="both"/>
              <w:rPr>
                <w:sz w:val="18"/>
                <w:szCs w:val="20"/>
              </w:rPr>
            </w:pPr>
            <w:r w:rsidRPr="00A42954">
              <w:rPr>
                <w:sz w:val="18"/>
                <w:szCs w:val="20"/>
              </w:rPr>
              <w:t xml:space="preserve">W dniu </w:t>
            </w:r>
            <w:r>
              <w:rPr>
                <w:sz w:val="18"/>
                <w:szCs w:val="20"/>
              </w:rPr>
              <w:t>0</w:t>
            </w:r>
            <w:r w:rsidRPr="00A42954">
              <w:rPr>
                <w:sz w:val="18"/>
                <w:szCs w:val="20"/>
              </w:rPr>
              <w:t>4</w:t>
            </w:r>
            <w:r>
              <w:rPr>
                <w:sz w:val="18"/>
                <w:szCs w:val="20"/>
              </w:rPr>
              <w:t>.07.</w:t>
            </w:r>
            <w:r w:rsidRPr="00A42954">
              <w:rPr>
                <w:sz w:val="18"/>
                <w:szCs w:val="20"/>
              </w:rPr>
              <w:t>2019 r. Biblioteka Narodowa jako Zamawiający odstąpiła od Umowy nr 232/BN/2018 z dnia 27.12.2018 r. na „Usługę rozwoju oprogramowania, wdrożenie nowej architektury i funkcji Repozytorium Cyfrowego Biblioteki Narodowej oraz rozbudowę interfejsów Polona.pl i e-ISBN” w części niewykonanej przez Wykonawcę, z przyczyn leżących po stronie Wykonawcy.</w:t>
            </w:r>
            <w:r w:rsidR="00737BC2" w:rsidRPr="00737BC2">
              <w:rPr>
                <w:sz w:val="18"/>
                <w:szCs w:val="20"/>
              </w:rPr>
              <w:t xml:space="preserve"> Wybrane prace rozwojowe w Zadaniu 3 nie mogły już zostać wykonane w terminie zakończenia prowadzonego projektu, co skutkowało koniecznością wyłączenia ich z zakresu rzeczowego. </w:t>
            </w:r>
          </w:p>
          <w:p w14:paraId="5D31565D" w14:textId="7D3F0201" w:rsidR="00737BC2" w:rsidRPr="00737BC2" w:rsidRDefault="00737BC2" w:rsidP="00737BC2">
            <w:pPr>
              <w:jc w:val="both"/>
              <w:rPr>
                <w:sz w:val="18"/>
                <w:szCs w:val="20"/>
              </w:rPr>
            </w:pPr>
            <w:r w:rsidRPr="00737BC2">
              <w:rPr>
                <w:sz w:val="18"/>
                <w:szCs w:val="20"/>
              </w:rPr>
              <w:t xml:space="preserve">29.07.2019 r. złożono wniosek o renegocjację </w:t>
            </w:r>
            <w:r w:rsidR="00A42954">
              <w:rPr>
                <w:sz w:val="18"/>
                <w:szCs w:val="20"/>
              </w:rPr>
              <w:t>U</w:t>
            </w:r>
            <w:r w:rsidRPr="00737BC2">
              <w:rPr>
                <w:sz w:val="18"/>
                <w:szCs w:val="20"/>
              </w:rPr>
              <w:t>mowy o dofinansowanie nr POPC.02.01.00-00-0043/16-00. Przyjęty plan naprawczy zakłada</w:t>
            </w:r>
            <w:r w:rsidR="00EB23C0">
              <w:rPr>
                <w:sz w:val="18"/>
                <w:szCs w:val="20"/>
              </w:rPr>
              <w:t>ł</w:t>
            </w:r>
            <w:r w:rsidRPr="00737BC2">
              <w:rPr>
                <w:sz w:val="18"/>
                <w:szCs w:val="20"/>
              </w:rPr>
              <w:t>, iż z uwagi na konieczność ograniczenia zakresu rzeczowego Zadania 3, w wyniku realizacji projektu:</w:t>
            </w:r>
          </w:p>
          <w:p w14:paraId="2CE23604" w14:textId="77777777" w:rsidR="00EB23C0" w:rsidRDefault="00737BC2" w:rsidP="00737BC2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EB23C0">
              <w:rPr>
                <w:sz w:val="18"/>
                <w:szCs w:val="20"/>
              </w:rPr>
              <w:t>uruchomiona zostanie e-usługa „Repozytorium wydawnicze e-ISBN” na zadeklarowanym poziomie dojrzałości;</w:t>
            </w:r>
          </w:p>
          <w:p w14:paraId="526AB554" w14:textId="77777777" w:rsidR="00EB23C0" w:rsidRDefault="00737BC2" w:rsidP="00737BC2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EB23C0">
              <w:rPr>
                <w:sz w:val="18"/>
                <w:szCs w:val="20"/>
              </w:rPr>
              <w:t>poziom dojrzałości e-usługi „</w:t>
            </w:r>
            <w:proofErr w:type="spellStart"/>
            <w:r w:rsidRPr="00EB23C0">
              <w:rPr>
                <w:sz w:val="18"/>
                <w:szCs w:val="20"/>
              </w:rPr>
              <w:t>Polona</w:t>
            </w:r>
            <w:proofErr w:type="spellEnd"/>
            <w:r w:rsidRPr="00EB23C0">
              <w:rPr>
                <w:sz w:val="18"/>
                <w:szCs w:val="20"/>
              </w:rPr>
              <w:t xml:space="preserve"> dla bibliotek” zostanie obniżony z zadeklarowanego poziomu 5-personalizacja do poziomu 4-transakcja;</w:t>
            </w:r>
          </w:p>
          <w:p w14:paraId="2FDB5102" w14:textId="1E76E638" w:rsidR="00737BC2" w:rsidRPr="00EB23C0" w:rsidRDefault="00737BC2" w:rsidP="00737BC2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EB23C0">
              <w:rPr>
                <w:sz w:val="18"/>
                <w:szCs w:val="20"/>
              </w:rPr>
              <w:t>nie zostanie uruchomiona e-usługa „</w:t>
            </w:r>
            <w:proofErr w:type="spellStart"/>
            <w:r w:rsidRPr="00EB23C0">
              <w:rPr>
                <w:sz w:val="18"/>
                <w:szCs w:val="20"/>
              </w:rPr>
              <w:t>Polona</w:t>
            </w:r>
            <w:proofErr w:type="spellEnd"/>
            <w:r w:rsidRPr="00EB23C0">
              <w:rPr>
                <w:sz w:val="18"/>
                <w:szCs w:val="20"/>
              </w:rPr>
              <w:t xml:space="preserve"> w Chmurze dla naukowców”.</w:t>
            </w:r>
          </w:p>
          <w:p w14:paraId="449A6820" w14:textId="77777777" w:rsidR="00EB23C0" w:rsidRDefault="00EB23C0" w:rsidP="00737BC2">
            <w:pPr>
              <w:jc w:val="both"/>
              <w:rPr>
                <w:sz w:val="18"/>
                <w:szCs w:val="20"/>
              </w:rPr>
            </w:pPr>
          </w:p>
          <w:p w14:paraId="43E2671D" w14:textId="751C4F68" w:rsidR="00737BC2" w:rsidRPr="00737BC2" w:rsidRDefault="00737BC2" w:rsidP="00737BC2">
            <w:pPr>
              <w:jc w:val="both"/>
              <w:rPr>
                <w:sz w:val="18"/>
                <w:szCs w:val="20"/>
              </w:rPr>
            </w:pPr>
            <w:r w:rsidRPr="00737BC2">
              <w:rPr>
                <w:sz w:val="18"/>
                <w:szCs w:val="20"/>
              </w:rPr>
              <w:t>Wynikająca z przyjętego planu naprawczego konieczność wykonania zamówienia na zapewnienie zasobów ludzkich z branży IT na potrzeby zakończenia prac programistycznych w ramach projektu „e-usługa OMNIS” przełożyła się na udzielenie zamówienia w zakresie niezbędnym do osiągnięcia zasadniczego celu realizowanego projektu w terminie do 30.09.2019 r.</w:t>
            </w:r>
            <w:r w:rsidR="00EB23C0">
              <w:rPr>
                <w:sz w:val="18"/>
                <w:szCs w:val="20"/>
              </w:rPr>
              <w:t xml:space="preserve"> W dniu 16.10.2019 r. zawarty został Aneks do Umowy o dofinansowanie nr </w:t>
            </w:r>
            <w:r w:rsidR="00EB23C0" w:rsidRPr="00737BC2">
              <w:rPr>
                <w:sz w:val="18"/>
                <w:szCs w:val="20"/>
              </w:rPr>
              <w:t>POPC.02.01.00-00-0043/16-0</w:t>
            </w:r>
            <w:r w:rsidR="00EB23C0">
              <w:rPr>
                <w:sz w:val="18"/>
                <w:szCs w:val="20"/>
              </w:rPr>
              <w:t>5</w:t>
            </w:r>
            <w:r w:rsidR="00EB23C0" w:rsidRPr="00737BC2">
              <w:rPr>
                <w:sz w:val="18"/>
                <w:szCs w:val="20"/>
              </w:rPr>
              <w:t>.</w:t>
            </w:r>
          </w:p>
          <w:p w14:paraId="48F8AF3E" w14:textId="03699FF2" w:rsidR="00C64F85" w:rsidRPr="00713679" w:rsidRDefault="00C64F85" w:rsidP="005E2F9C">
            <w:pPr>
              <w:jc w:val="both"/>
              <w:rPr>
                <w:sz w:val="18"/>
                <w:szCs w:val="20"/>
              </w:rPr>
            </w:pPr>
          </w:p>
        </w:tc>
      </w:tr>
      <w:tr w:rsidR="00813FEF" w:rsidRPr="00713679" w14:paraId="48F8AF45" w14:textId="77777777" w:rsidTr="00813FEF">
        <w:tc>
          <w:tcPr>
            <w:tcW w:w="480" w:type="dxa"/>
          </w:tcPr>
          <w:p w14:paraId="48F8AF40" w14:textId="77777777" w:rsidR="00813FEF" w:rsidRPr="00713679" w:rsidRDefault="00813FEF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8F8AF41" w14:textId="77777777" w:rsidR="00813FEF" w:rsidRPr="00713679" w:rsidRDefault="009D3D41" w:rsidP="009D3D41">
            <w:pPr>
              <w:rPr>
                <w:sz w:val="18"/>
                <w:szCs w:val="20"/>
              </w:rPr>
            </w:pPr>
            <w:r w:rsidRPr="002D55C0">
              <w:rPr>
                <w:sz w:val="18"/>
                <w:szCs w:val="20"/>
              </w:rPr>
              <w:t>U</w:t>
            </w:r>
            <w:r w:rsidR="00813FEF" w:rsidRPr="002D55C0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6232" w:type="dxa"/>
          </w:tcPr>
          <w:p w14:paraId="03520237" w14:textId="53AA5143" w:rsidR="00B43232" w:rsidRDefault="00F1047C" w:rsidP="00BC120E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Rezultaty projektu zaspokajają potrzeby następujących grup odbiorców:</w:t>
            </w:r>
          </w:p>
          <w:p w14:paraId="47FC5AFF" w14:textId="4CECF19A" w:rsidR="00F1047C" w:rsidRDefault="00F1047C" w:rsidP="00F1047C">
            <w:pPr>
              <w:pStyle w:val="Akapitzlist"/>
              <w:numPr>
                <w:ilvl w:val="0"/>
                <w:numId w:val="18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Użytkownicy indywidualni, w tym m.in. uczniowie, studenci, nauczyciele, pracownicy instytucji naukowych</w:t>
            </w:r>
          </w:p>
          <w:p w14:paraId="38FD8B58" w14:textId="3D220D6E" w:rsidR="00F1047C" w:rsidRDefault="00F1047C" w:rsidP="00F1047C">
            <w:pPr>
              <w:pStyle w:val="Akapitzlist"/>
              <w:numPr>
                <w:ilvl w:val="0"/>
                <w:numId w:val="18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Wydawcy</w:t>
            </w:r>
          </w:p>
          <w:p w14:paraId="5E6A10AC" w14:textId="358ED1D2" w:rsidR="00F1047C" w:rsidRDefault="00F1047C" w:rsidP="00F1047C">
            <w:pPr>
              <w:pStyle w:val="Akapitzlist"/>
              <w:numPr>
                <w:ilvl w:val="0"/>
                <w:numId w:val="18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Biblioteki</w:t>
            </w:r>
          </w:p>
          <w:p w14:paraId="431425F4" w14:textId="7700D21C" w:rsidR="00F1047C" w:rsidRDefault="00F1047C" w:rsidP="00F1047C">
            <w:pPr>
              <w:pStyle w:val="Akapitzlist"/>
              <w:jc w:val="both"/>
              <w:rPr>
                <w:sz w:val="18"/>
                <w:szCs w:val="20"/>
              </w:rPr>
            </w:pPr>
          </w:p>
          <w:p w14:paraId="75897F85" w14:textId="42E1354F" w:rsidR="00F1047C" w:rsidRDefault="00F1047C" w:rsidP="00F1047C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Ad. 1)</w:t>
            </w:r>
          </w:p>
          <w:p w14:paraId="4C1E8319" w14:textId="1791128D" w:rsidR="00A64976" w:rsidRDefault="00A64976" w:rsidP="00A64976">
            <w:pPr>
              <w:jc w:val="both"/>
              <w:rPr>
                <w:sz w:val="18"/>
                <w:szCs w:val="20"/>
              </w:rPr>
            </w:pPr>
            <w:r w:rsidRPr="00F1047C">
              <w:rPr>
                <w:sz w:val="18"/>
                <w:szCs w:val="20"/>
              </w:rPr>
              <w:t>Najważniejsz</w:t>
            </w:r>
            <w:r>
              <w:rPr>
                <w:sz w:val="18"/>
                <w:szCs w:val="20"/>
              </w:rPr>
              <w:t>e</w:t>
            </w:r>
            <w:r w:rsidRPr="00F1047C">
              <w:rPr>
                <w:sz w:val="18"/>
                <w:szCs w:val="20"/>
              </w:rPr>
              <w:t xml:space="preserve"> z punktu widzenia </w:t>
            </w:r>
            <w:r>
              <w:rPr>
                <w:sz w:val="18"/>
                <w:szCs w:val="20"/>
              </w:rPr>
              <w:t>użytkowników indywidualnych</w:t>
            </w:r>
            <w:r w:rsidRPr="00F1047C">
              <w:rPr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korzyści to:</w:t>
            </w:r>
          </w:p>
          <w:p w14:paraId="49983B63" w14:textId="41138E6D" w:rsidR="00A64976" w:rsidRDefault="00A64976" w:rsidP="00A64976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-</w:t>
            </w:r>
            <w:r w:rsidRPr="00F1047C">
              <w:rPr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 xml:space="preserve">zwiększony poziom dostępu do </w:t>
            </w:r>
            <w:r w:rsidRPr="00F1047C">
              <w:rPr>
                <w:sz w:val="18"/>
                <w:szCs w:val="20"/>
              </w:rPr>
              <w:t xml:space="preserve">zbiorów </w:t>
            </w:r>
            <w:r>
              <w:rPr>
                <w:sz w:val="18"/>
                <w:szCs w:val="20"/>
              </w:rPr>
              <w:t xml:space="preserve">cyfrowych udostępnianych w serwisie Polona.pl nie tylko przez Bibliotekę Narodową, ale również przez inne biblioteki </w:t>
            </w:r>
            <w:r>
              <w:rPr>
                <w:sz w:val="18"/>
                <w:szCs w:val="20"/>
              </w:rPr>
              <w:br/>
              <w:t>(korzyść powiązana z e-usługą „</w:t>
            </w:r>
            <w:r w:rsidRPr="003F22C8">
              <w:rPr>
                <w:sz w:val="18"/>
                <w:szCs w:val="20"/>
              </w:rPr>
              <w:t>POLONA w Chmurze dla bibliotek</w:t>
            </w:r>
            <w:r>
              <w:rPr>
                <w:sz w:val="18"/>
                <w:szCs w:val="20"/>
              </w:rPr>
              <w:t>”);</w:t>
            </w:r>
          </w:p>
          <w:p w14:paraId="702B0E9E" w14:textId="1AD48202" w:rsidR="00A64976" w:rsidRDefault="00A64976" w:rsidP="00A64976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- poprawa dostępu czytelników do informacji o zgromadzonych w danej bibliotece zbiorach</w:t>
            </w:r>
            <w:r w:rsidR="00951AA3">
              <w:rPr>
                <w:sz w:val="18"/>
                <w:szCs w:val="20"/>
              </w:rPr>
              <w:t xml:space="preserve">, poprzez możliwość przeszukiwania zbiorów wielu bibliotek z jednego punktu dostępu, w tym w szczególności </w:t>
            </w:r>
            <w:r w:rsidR="00951AA3" w:rsidRPr="00951AA3">
              <w:rPr>
                <w:sz w:val="18"/>
                <w:szCs w:val="20"/>
              </w:rPr>
              <w:t>możliwość znalezienia na mapie najbliższej biblioteki posiadającej dany zasób</w:t>
            </w:r>
            <w:r>
              <w:rPr>
                <w:sz w:val="18"/>
                <w:szCs w:val="20"/>
              </w:rPr>
              <w:t xml:space="preserve"> (korzyść powiązana z e-usługą</w:t>
            </w:r>
            <w:r w:rsidRPr="00A64976">
              <w:rPr>
                <w:sz w:val="18"/>
                <w:szCs w:val="20"/>
              </w:rPr>
              <w:t xml:space="preserve"> „Zintegrowana wyszukiwarka OMNIS”</w:t>
            </w:r>
            <w:r>
              <w:rPr>
                <w:sz w:val="18"/>
                <w:szCs w:val="20"/>
              </w:rPr>
              <w:t>).</w:t>
            </w:r>
          </w:p>
          <w:p w14:paraId="54C6F4E9" w14:textId="6FAE66FB" w:rsidR="00F1047C" w:rsidRDefault="00F1047C" w:rsidP="00F1047C">
            <w:pPr>
              <w:jc w:val="both"/>
              <w:rPr>
                <w:sz w:val="18"/>
                <w:szCs w:val="20"/>
              </w:rPr>
            </w:pPr>
          </w:p>
          <w:p w14:paraId="10B1B14F" w14:textId="3C32F6F7" w:rsidR="00F1047C" w:rsidRDefault="00F1047C" w:rsidP="00F1047C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Ad. 2)</w:t>
            </w:r>
          </w:p>
          <w:p w14:paraId="0A3930EF" w14:textId="25D20CAD" w:rsidR="00F1047C" w:rsidRDefault="00C45298" w:rsidP="00F1047C">
            <w:pPr>
              <w:jc w:val="both"/>
              <w:rPr>
                <w:sz w:val="18"/>
                <w:szCs w:val="20"/>
              </w:rPr>
            </w:pPr>
            <w:r w:rsidRPr="00F1047C">
              <w:rPr>
                <w:sz w:val="18"/>
                <w:szCs w:val="20"/>
              </w:rPr>
              <w:t xml:space="preserve">Najważniejszą z punktu widzenia </w:t>
            </w:r>
            <w:r>
              <w:rPr>
                <w:sz w:val="18"/>
                <w:szCs w:val="20"/>
              </w:rPr>
              <w:t>wydawców</w:t>
            </w:r>
            <w:r w:rsidRPr="00F1047C">
              <w:rPr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korzyścią</w:t>
            </w:r>
            <w:r w:rsidRPr="00F1047C">
              <w:rPr>
                <w:sz w:val="18"/>
                <w:szCs w:val="20"/>
              </w:rPr>
              <w:t xml:space="preserve"> jest możliwość</w:t>
            </w:r>
            <w:r w:rsidR="00A64976">
              <w:rPr>
                <w:sz w:val="18"/>
                <w:szCs w:val="20"/>
              </w:rPr>
              <w:t xml:space="preserve"> bezpiecznej, wieczystej archiwizacji swoich publikacji w repozytorium Biblioteki Narodowej (korzyść powiązana z e-usługą „</w:t>
            </w:r>
            <w:r w:rsidR="00DA2C83" w:rsidRPr="003F22C8">
              <w:rPr>
                <w:sz w:val="18"/>
                <w:szCs w:val="20"/>
              </w:rPr>
              <w:t>Repozytorium wydawnicze</w:t>
            </w:r>
            <w:r w:rsidR="00DA2C83">
              <w:rPr>
                <w:sz w:val="18"/>
                <w:szCs w:val="20"/>
              </w:rPr>
              <w:t xml:space="preserve"> </w:t>
            </w:r>
            <w:r w:rsidR="00DA2C83" w:rsidRPr="003F22C8">
              <w:rPr>
                <w:sz w:val="18"/>
                <w:szCs w:val="20"/>
              </w:rPr>
              <w:t>e-ISBN</w:t>
            </w:r>
            <w:r w:rsidR="00DA2C83">
              <w:rPr>
                <w:sz w:val="18"/>
                <w:szCs w:val="20"/>
              </w:rPr>
              <w:t>”).</w:t>
            </w:r>
          </w:p>
          <w:p w14:paraId="31722ED3" w14:textId="77777777" w:rsidR="00C45298" w:rsidRDefault="00C45298" w:rsidP="00F1047C">
            <w:pPr>
              <w:jc w:val="both"/>
              <w:rPr>
                <w:sz w:val="18"/>
                <w:szCs w:val="20"/>
              </w:rPr>
            </w:pPr>
          </w:p>
          <w:p w14:paraId="3E9E6008" w14:textId="4C4C980E" w:rsidR="00F1047C" w:rsidRPr="00F1047C" w:rsidRDefault="00F1047C" w:rsidP="00F1047C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Ad. 3)</w:t>
            </w:r>
          </w:p>
          <w:p w14:paraId="067A1248" w14:textId="77777777" w:rsidR="00C45298" w:rsidRDefault="00F1047C" w:rsidP="00F1047C">
            <w:pPr>
              <w:jc w:val="both"/>
              <w:rPr>
                <w:sz w:val="18"/>
                <w:szCs w:val="20"/>
              </w:rPr>
            </w:pPr>
            <w:r w:rsidRPr="00F1047C">
              <w:rPr>
                <w:sz w:val="18"/>
                <w:szCs w:val="20"/>
              </w:rPr>
              <w:t>Najważniejsz</w:t>
            </w:r>
            <w:r w:rsidR="00C45298">
              <w:rPr>
                <w:sz w:val="18"/>
                <w:szCs w:val="20"/>
              </w:rPr>
              <w:t>e</w:t>
            </w:r>
            <w:r w:rsidRPr="00F1047C">
              <w:rPr>
                <w:sz w:val="18"/>
                <w:szCs w:val="20"/>
              </w:rPr>
              <w:t xml:space="preserve"> z punktu widzenia bibliotek </w:t>
            </w:r>
            <w:r w:rsidR="00C45298">
              <w:rPr>
                <w:sz w:val="18"/>
                <w:szCs w:val="20"/>
              </w:rPr>
              <w:t>korzyści to:</w:t>
            </w:r>
          </w:p>
          <w:p w14:paraId="06C52B93" w14:textId="0DDB6FB1" w:rsidR="00B43232" w:rsidRDefault="00C45298" w:rsidP="00F1047C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-</w:t>
            </w:r>
            <w:r w:rsidR="00F1047C" w:rsidRPr="00F1047C">
              <w:rPr>
                <w:sz w:val="18"/>
                <w:szCs w:val="20"/>
              </w:rPr>
              <w:t xml:space="preserve"> możliwość digitalizacji zbiorów bez ponoszenia kosztów infrastrukturalnych</w:t>
            </w:r>
            <w:r>
              <w:rPr>
                <w:sz w:val="18"/>
                <w:szCs w:val="20"/>
              </w:rPr>
              <w:t xml:space="preserve"> </w:t>
            </w:r>
            <w:r w:rsidR="00A64976">
              <w:rPr>
                <w:sz w:val="18"/>
                <w:szCs w:val="20"/>
              </w:rPr>
              <w:br/>
            </w:r>
            <w:r>
              <w:rPr>
                <w:sz w:val="18"/>
                <w:szCs w:val="20"/>
              </w:rPr>
              <w:lastRenderedPageBreak/>
              <w:t>(</w:t>
            </w:r>
            <w:r w:rsidR="00DA2C83">
              <w:rPr>
                <w:sz w:val="18"/>
                <w:szCs w:val="20"/>
              </w:rPr>
              <w:t>korzyść powiązana z e-usługą</w:t>
            </w:r>
            <w:r>
              <w:rPr>
                <w:sz w:val="18"/>
                <w:szCs w:val="20"/>
              </w:rPr>
              <w:t xml:space="preserve"> „</w:t>
            </w:r>
            <w:r w:rsidRPr="003F22C8">
              <w:rPr>
                <w:sz w:val="18"/>
                <w:szCs w:val="20"/>
              </w:rPr>
              <w:t>POLONA w Chmurze dla bibliotek</w:t>
            </w:r>
            <w:r>
              <w:rPr>
                <w:sz w:val="18"/>
                <w:szCs w:val="20"/>
              </w:rPr>
              <w:t>”);</w:t>
            </w:r>
          </w:p>
          <w:p w14:paraId="587606FC" w14:textId="4BBBEF19" w:rsidR="00C45298" w:rsidRDefault="00C45298" w:rsidP="00F1047C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- </w:t>
            </w:r>
            <w:r w:rsidR="00A64976">
              <w:rPr>
                <w:sz w:val="18"/>
                <w:szCs w:val="20"/>
              </w:rPr>
              <w:t>zwiększenie widoczności własnych zasobów w sieci Internet i poprawa dostępu czytelników do informacji o zgromadzonych w danej bibliotece zbiorach</w:t>
            </w:r>
            <w:r w:rsidR="00951AA3">
              <w:rPr>
                <w:sz w:val="18"/>
                <w:szCs w:val="20"/>
              </w:rPr>
              <w:t>, a co z tym związane -</w:t>
            </w:r>
            <w:r w:rsidR="00951AA3">
              <w:t xml:space="preserve"> </w:t>
            </w:r>
            <w:r w:rsidR="00951AA3" w:rsidRPr="00951AA3">
              <w:rPr>
                <w:sz w:val="18"/>
                <w:szCs w:val="20"/>
              </w:rPr>
              <w:t>lepsze wykorzystanie księgozbioru</w:t>
            </w:r>
            <w:r w:rsidR="00A64976">
              <w:rPr>
                <w:sz w:val="18"/>
                <w:szCs w:val="20"/>
              </w:rPr>
              <w:t xml:space="preserve"> (</w:t>
            </w:r>
            <w:r w:rsidR="00DA2C83">
              <w:rPr>
                <w:sz w:val="18"/>
                <w:szCs w:val="20"/>
              </w:rPr>
              <w:t xml:space="preserve">korzyść powiązana z e-usługą </w:t>
            </w:r>
            <w:r w:rsidR="00A64976" w:rsidRPr="00A64976">
              <w:rPr>
                <w:sz w:val="18"/>
                <w:szCs w:val="20"/>
              </w:rPr>
              <w:t>„Zintegrowana wyszukiwarka OMNIS”</w:t>
            </w:r>
            <w:r w:rsidR="00A64976">
              <w:rPr>
                <w:sz w:val="18"/>
                <w:szCs w:val="20"/>
              </w:rPr>
              <w:t>).</w:t>
            </w:r>
          </w:p>
          <w:p w14:paraId="78D29FB8" w14:textId="77777777" w:rsidR="00F1047C" w:rsidRDefault="00F1047C" w:rsidP="00F1047C">
            <w:pPr>
              <w:jc w:val="both"/>
              <w:rPr>
                <w:sz w:val="18"/>
                <w:szCs w:val="20"/>
              </w:rPr>
            </w:pPr>
          </w:p>
          <w:p w14:paraId="395D9329" w14:textId="2EF9B1E7" w:rsidR="00C10069" w:rsidRPr="00C10069" w:rsidRDefault="00F1047C" w:rsidP="00C10069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F</w:t>
            </w:r>
            <w:r w:rsidRPr="00F1047C">
              <w:rPr>
                <w:sz w:val="18"/>
                <w:szCs w:val="20"/>
              </w:rPr>
              <w:t>aktyczne wykorzystanie usług/produktów projektu</w:t>
            </w:r>
            <w:r>
              <w:rPr>
                <w:sz w:val="18"/>
                <w:szCs w:val="20"/>
              </w:rPr>
              <w:t xml:space="preserve"> </w:t>
            </w:r>
            <w:r w:rsidR="002D55C0">
              <w:rPr>
                <w:sz w:val="18"/>
                <w:szCs w:val="20"/>
              </w:rPr>
              <w:t>zostanie zmierzone w rok od zakończenia realizacji projektu,</w:t>
            </w:r>
            <w:r w:rsidR="00C10069">
              <w:rPr>
                <w:sz w:val="18"/>
                <w:szCs w:val="20"/>
              </w:rPr>
              <w:t xml:space="preserve"> </w:t>
            </w:r>
            <w:r w:rsidR="00C10069" w:rsidRPr="00C10069">
              <w:rPr>
                <w:sz w:val="18"/>
                <w:szCs w:val="20"/>
              </w:rPr>
              <w:t>w drodze pomiaru poziomu osiągnięcia następując</w:t>
            </w:r>
            <w:r w:rsidR="00DB0F98">
              <w:rPr>
                <w:sz w:val="18"/>
                <w:szCs w:val="20"/>
              </w:rPr>
              <w:t>ego</w:t>
            </w:r>
            <w:r w:rsidR="00C10069" w:rsidRPr="00C10069">
              <w:rPr>
                <w:sz w:val="18"/>
                <w:szCs w:val="20"/>
              </w:rPr>
              <w:t xml:space="preserve"> wskaźni</w:t>
            </w:r>
            <w:r w:rsidR="0057264A">
              <w:rPr>
                <w:sz w:val="18"/>
                <w:szCs w:val="20"/>
              </w:rPr>
              <w:t>ka</w:t>
            </w:r>
            <w:r w:rsidR="00C10069" w:rsidRPr="00C10069">
              <w:rPr>
                <w:sz w:val="18"/>
                <w:szCs w:val="20"/>
              </w:rPr>
              <w:t xml:space="preserve"> rezultatu:</w:t>
            </w:r>
          </w:p>
          <w:p w14:paraId="3589CA9D" w14:textId="6347FB89" w:rsidR="00C10069" w:rsidRPr="00C10069" w:rsidRDefault="00C10069" w:rsidP="00C10069">
            <w:pPr>
              <w:pStyle w:val="Akapitzlist"/>
              <w:numPr>
                <w:ilvl w:val="0"/>
                <w:numId w:val="19"/>
              </w:numPr>
              <w:jc w:val="both"/>
              <w:rPr>
                <w:sz w:val="18"/>
                <w:szCs w:val="20"/>
              </w:rPr>
            </w:pPr>
            <w:r w:rsidRPr="00C10069">
              <w:rPr>
                <w:sz w:val="18"/>
                <w:szCs w:val="20"/>
              </w:rPr>
              <w:t>Liczba podmiotów publicznych wykorzystujących udostępnione e-usługi (wskaźnik autorski rezultatu bezpośredniego) – 1614 szt.</w:t>
            </w:r>
          </w:p>
          <w:p w14:paraId="022EABBA" w14:textId="77777777" w:rsidR="00C10069" w:rsidRPr="00C10069" w:rsidRDefault="00C10069" w:rsidP="00C10069">
            <w:pPr>
              <w:jc w:val="both"/>
              <w:rPr>
                <w:sz w:val="18"/>
                <w:szCs w:val="20"/>
              </w:rPr>
            </w:pPr>
          </w:p>
          <w:p w14:paraId="7C7C9ACF" w14:textId="6DDCBADC" w:rsidR="00F1047C" w:rsidRDefault="00C10069" w:rsidP="00C10069">
            <w:pPr>
              <w:jc w:val="both"/>
              <w:rPr>
                <w:sz w:val="18"/>
                <w:szCs w:val="20"/>
              </w:rPr>
            </w:pPr>
            <w:r w:rsidRPr="00C10069">
              <w:rPr>
                <w:sz w:val="18"/>
                <w:szCs w:val="20"/>
              </w:rPr>
              <w:t xml:space="preserve">Wartość </w:t>
            </w:r>
            <w:r w:rsidR="00767BB6">
              <w:rPr>
                <w:sz w:val="18"/>
                <w:szCs w:val="20"/>
              </w:rPr>
              <w:t xml:space="preserve">powyższego </w:t>
            </w:r>
            <w:r w:rsidRPr="00C10069">
              <w:rPr>
                <w:sz w:val="18"/>
                <w:szCs w:val="20"/>
              </w:rPr>
              <w:t xml:space="preserve">wskaźnika </w:t>
            </w:r>
            <w:r w:rsidR="00767BB6">
              <w:rPr>
                <w:sz w:val="18"/>
                <w:szCs w:val="20"/>
              </w:rPr>
              <w:t xml:space="preserve">została już </w:t>
            </w:r>
            <w:r w:rsidR="002D55C0">
              <w:rPr>
                <w:sz w:val="18"/>
                <w:szCs w:val="20"/>
              </w:rPr>
              <w:t xml:space="preserve">jednak </w:t>
            </w:r>
            <w:r w:rsidRPr="00C10069">
              <w:rPr>
                <w:sz w:val="18"/>
                <w:szCs w:val="20"/>
              </w:rPr>
              <w:t>osiągnięta</w:t>
            </w:r>
            <w:r w:rsidR="002D55C0">
              <w:rPr>
                <w:sz w:val="18"/>
                <w:szCs w:val="20"/>
              </w:rPr>
              <w:t xml:space="preserve"> -</w:t>
            </w:r>
            <w:r w:rsidR="00767BB6">
              <w:rPr>
                <w:sz w:val="18"/>
                <w:szCs w:val="20"/>
              </w:rPr>
              <w:t xml:space="preserve"> na dzień sporządzenia raportu przewyższa zadeklarowaną wartość i wynosi</w:t>
            </w:r>
            <w:r w:rsidRPr="00C10069">
              <w:rPr>
                <w:sz w:val="18"/>
                <w:szCs w:val="20"/>
              </w:rPr>
              <w:t xml:space="preserve"> 2 139 szt.</w:t>
            </w:r>
          </w:p>
          <w:p w14:paraId="0B31C588" w14:textId="77777777" w:rsidR="00F1047C" w:rsidRDefault="00F1047C" w:rsidP="00F1047C">
            <w:pPr>
              <w:jc w:val="both"/>
              <w:rPr>
                <w:sz w:val="18"/>
                <w:szCs w:val="20"/>
              </w:rPr>
            </w:pPr>
          </w:p>
          <w:p w14:paraId="4026AC49" w14:textId="06073538" w:rsidR="00DB0F98" w:rsidRPr="00C10069" w:rsidRDefault="00DB0F98" w:rsidP="00DB0F98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F</w:t>
            </w:r>
            <w:r w:rsidR="00951AA3" w:rsidRPr="00951AA3">
              <w:rPr>
                <w:sz w:val="18"/>
                <w:szCs w:val="20"/>
              </w:rPr>
              <w:t>aktyczne</w:t>
            </w:r>
            <w:r>
              <w:rPr>
                <w:sz w:val="18"/>
                <w:szCs w:val="20"/>
              </w:rPr>
              <w:t>,</w:t>
            </w:r>
            <w:r w:rsidR="00951AA3" w:rsidRPr="00951AA3">
              <w:rPr>
                <w:sz w:val="18"/>
                <w:szCs w:val="20"/>
              </w:rPr>
              <w:t xml:space="preserve"> wymierne korzyści</w:t>
            </w:r>
            <w:r>
              <w:rPr>
                <w:sz w:val="18"/>
                <w:szCs w:val="20"/>
              </w:rPr>
              <w:t>,</w:t>
            </w:r>
            <w:r w:rsidR="00951AA3" w:rsidRPr="00951AA3">
              <w:rPr>
                <w:sz w:val="18"/>
                <w:szCs w:val="20"/>
              </w:rPr>
              <w:t xml:space="preserve"> wynikające z zakończenia projektu</w:t>
            </w:r>
            <w:r>
              <w:rPr>
                <w:sz w:val="18"/>
                <w:szCs w:val="20"/>
              </w:rPr>
              <w:t xml:space="preserve">, </w:t>
            </w:r>
            <w:r w:rsidR="002D55C0">
              <w:rPr>
                <w:sz w:val="18"/>
                <w:szCs w:val="20"/>
              </w:rPr>
              <w:t>zostaną</w:t>
            </w:r>
            <w:r>
              <w:rPr>
                <w:sz w:val="18"/>
                <w:szCs w:val="20"/>
              </w:rPr>
              <w:t xml:space="preserve"> </w:t>
            </w:r>
            <w:r w:rsidR="002D55C0">
              <w:rPr>
                <w:sz w:val="18"/>
                <w:szCs w:val="20"/>
              </w:rPr>
              <w:t>z</w:t>
            </w:r>
            <w:r>
              <w:rPr>
                <w:sz w:val="18"/>
                <w:szCs w:val="20"/>
              </w:rPr>
              <w:t xml:space="preserve">mierzone </w:t>
            </w:r>
            <w:r w:rsidR="002D55C0">
              <w:rPr>
                <w:sz w:val="18"/>
                <w:szCs w:val="20"/>
              </w:rPr>
              <w:t xml:space="preserve">w rok od zakończenia realizacji projektu, </w:t>
            </w:r>
            <w:r w:rsidRPr="00C10069">
              <w:rPr>
                <w:sz w:val="18"/>
                <w:szCs w:val="20"/>
              </w:rPr>
              <w:t>w drodze pomiaru poziomu osiągnięcia następując</w:t>
            </w:r>
            <w:r>
              <w:rPr>
                <w:sz w:val="18"/>
                <w:szCs w:val="20"/>
              </w:rPr>
              <w:t>ego</w:t>
            </w:r>
            <w:r w:rsidR="00D10D52">
              <w:rPr>
                <w:sz w:val="18"/>
                <w:szCs w:val="20"/>
              </w:rPr>
              <w:t xml:space="preserve"> </w:t>
            </w:r>
            <w:r w:rsidRPr="00C10069">
              <w:rPr>
                <w:sz w:val="18"/>
                <w:szCs w:val="20"/>
              </w:rPr>
              <w:t>wskaźnik</w:t>
            </w:r>
            <w:r w:rsidR="0057264A">
              <w:rPr>
                <w:sz w:val="18"/>
                <w:szCs w:val="20"/>
              </w:rPr>
              <w:t>a</w:t>
            </w:r>
            <w:r w:rsidRPr="00C10069">
              <w:rPr>
                <w:sz w:val="18"/>
                <w:szCs w:val="20"/>
              </w:rPr>
              <w:t xml:space="preserve"> rezultatu:</w:t>
            </w:r>
          </w:p>
          <w:p w14:paraId="26AC50A1" w14:textId="77777777" w:rsidR="00DB0F98" w:rsidRDefault="00DB0F98" w:rsidP="00DB0F98">
            <w:pPr>
              <w:pStyle w:val="Akapitzlist"/>
              <w:numPr>
                <w:ilvl w:val="0"/>
                <w:numId w:val="19"/>
              </w:numPr>
              <w:jc w:val="both"/>
              <w:rPr>
                <w:sz w:val="18"/>
                <w:szCs w:val="20"/>
              </w:rPr>
            </w:pPr>
            <w:r w:rsidRPr="00C10069">
              <w:rPr>
                <w:sz w:val="18"/>
                <w:szCs w:val="20"/>
              </w:rPr>
              <w:t>Liczba załatwionych spraw poprzez udostępniona on-line usługę publiczną (obligatoryjny) – 816 585 szt.</w:t>
            </w:r>
          </w:p>
          <w:p w14:paraId="32844406" w14:textId="77777777" w:rsidR="00DB0F98" w:rsidRDefault="00DB0F98" w:rsidP="00F1047C">
            <w:pPr>
              <w:jc w:val="both"/>
              <w:rPr>
                <w:sz w:val="18"/>
                <w:szCs w:val="20"/>
              </w:rPr>
            </w:pPr>
          </w:p>
          <w:p w14:paraId="48F8AF44" w14:textId="1E9FA3DD" w:rsidR="00D91F32" w:rsidRPr="00713679" w:rsidRDefault="00D91F32" w:rsidP="00E131F5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Powyższe informacje zostaną udostępnione na stronie internetowej Biblioteki Narodowej </w:t>
            </w:r>
            <w:hyperlink r:id="rId8" w:history="1">
              <w:r w:rsidRPr="00094C07">
                <w:rPr>
                  <w:rStyle w:val="Hipercze"/>
                  <w:sz w:val="18"/>
                  <w:szCs w:val="20"/>
                </w:rPr>
                <w:t>https://bn.org.pl/</w:t>
              </w:r>
            </w:hyperlink>
            <w:r>
              <w:rPr>
                <w:sz w:val="18"/>
                <w:szCs w:val="20"/>
              </w:rPr>
              <w:t>.</w:t>
            </w:r>
          </w:p>
        </w:tc>
      </w:tr>
      <w:tr w:rsidR="00F82254" w:rsidRPr="00713679" w14:paraId="48F8AF4A" w14:textId="77777777" w:rsidTr="00813FEF">
        <w:tc>
          <w:tcPr>
            <w:tcW w:w="480" w:type="dxa"/>
          </w:tcPr>
          <w:p w14:paraId="48F8AF46" w14:textId="77777777" w:rsidR="00F82254" w:rsidRPr="00713679" w:rsidRDefault="00F82254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8F8AF47" w14:textId="77777777" w:rsidR="00F82254" w:rsidRPr="00713679" w:rsidRDefault="00F82254" w:rsidP="00F82254">
            <w:pPr>
              <w:rPr>
                <w:sz w:val="18"/>
                <w:szCs w:val="20"/>
              </w:rPr>
            </w:pPr>
            <w:r w:rsidRPr="00DE60F3">
              <w:rPr>
                <w:sz w:val="18"/>
                <w:szCs w:val="20"/>
              </w:rPr>
              <w:t>E-usługi i rejestry z jakimi zintegrował się wytworzony system w ramach realizacji projektu</w:t>
            </w:r>
          </w:p>
        </w:tc>
        <w:tc>
          <w:tcPr>
            <w:tcW w:w="6232" w:type="dxa"/>
          </w:tcPr>
          <w:p w14:paraId="00D97028" w14:textId="2CCF4227" w:rsidR="00F04522" w:rsidRDefault="00F04522" w:rsidP="00F04522">
            <w:pPr>
              <w:jc w:val="both"/>
              <w:rPr>
                <w:sz w:val="18"/>
                <w:szCs w:val="18"/>
              </w:rPr>
            </w:pPr>
            <w:r w:rsidRPr="00F04522">
              <w:rPr>
                <w:sz w:val="18"/>
                <w:szCs w:val="18"/>
              </w:rPr>
              <w:t>Projekt „</w:t>
            </w:r>
            <w:r>
              <w:rPr>
                <w:sz w:val="18"/>
                <w:szCs w:val="18"/>
              </w:rPr>
              <w:t>e</w:t>
            </w:r>
            <w:r w:rsidRPr="00F04522">
              <w:rPr>
                <w:sz w:val="18"/>
                <w:szCs w:val="18"/>
              </w:rPr>
              <w:t xml:space="preserve">-usługa </w:t>
            </w:r>
            <w:proofErr w:type="spellStart"/>
            <w:r w:rsidRPr="00F04522">
              <w:rPr>
                <w:sz w:val="18"/>
                <w:szCs w:val="18"/>
              </w:rPr>
              <w:t>Omnis</w:t>
            </w:r>
            <w:proofErr w:type="spellEnd"/>
            <w:r w:rsidRPr="00F04522">
              <w:rPr>
                <w:sz w:val="18"/>
                <w:szCs w:val="18"/>
              </w:rPr>
              <w:t>”</w:t>
            </w:r>
            <w:r w:rsidR="00DE60F3">
              <w:rPr>
                <w:sz w:val="18"/>
                <w:szCs w:val="18"/>
              </w:rPr>
              <w:t xml:space="preserve"> s</w:t>
            </w:r>
            <w:r w:rsidRPr="00F04522">
              <w:rPr>
                <w:sz w:val="18"/>
                <w:szCs w:val="18"/>
              </w:rPr>
              <w:t>tanowi narzędzie integracji dostępu do stale rosnących zasobów informacyjnych i cyfrowych B</w:t>
            </w:r>
            <w:r w:rsidR="00DE60F3">
              <w:rPr>
                <w:sz w:val="18"/>
                <w:szCs w:val="18"/>
              </w:rPr>
              <w:t xml:space="preserve">iblioteki </w:t>
            </w:r>
            <w:r w:rsidRPr="00F04522">
              <w:rPr>
                <w:sz w:val="18"/>
                <w:szCs w:val="18"/>
              </w:rPr>
              <w:t>N</w:t>
            </w:r>
            <w:r w:rsidR="00DE60F3">
              <w:rPr>
                <w:sz w:val="18"/>
                <w:szCs w:val="18"/>
              </w:rPr>
              <w:t>arodowej</w:t>
            </w:r>
            <w:r w:rsidRPr="00F04522">
              <w:rPr>
                <w:sz w:val="18"/>
                <w:szCs w:val="18"/>
              </w:rPr>
              <w:t xml:space="preserve"> z zasobami instytucji kultury na terenie całego kraju.</w:t>
            </w:r>
            <w:r w:rsidR="007813F2">
              <w:rPr>
                <w:sz w:val="18"/>
                <w:szCs w:val="18"/>
              </w:rPr>
              <w:t xml:space="preserve"> </w:t>
            </w:r>
            <w:r w:rsidRPr="00F04522">
              <w:rPr>
                <w:sz w:val="18"/>
                <w:szCs w:val="18"/>
              </w:rPr>
              <w:t xml:space="preserve">Biblioteka Narodowa jest nie tylko właścicielem największej w Polsce bazy bibliograficznej, lecz również liderem działalności digitalizacyjnej w Polsce. Jej zbiory cyfrowe, liczą </w:t>
            </w:r>
            <w:r>
              <w:rPr>
                <w:sz w:val="18"/>
                <w:szCs w:val="18"/>
              </w:rPr>
              <w:t>obecnie ponad</w:t>
            </w:r>
            <w:r w:rsidRPr="00F0452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 mln</w:t>
            </w:r>
            <w:r w:rsidRPr="00F04522">
              <w:rPr>
                <w:sz w:val="18"/>
                <w:szCs w:val="18"/>
              </w:rPr>
              <w:t xml:space="preserve"> obiektów.</w:t>
            </w:r>
          </w:p>
          <w:p w14:paraId="7027D141" w14:textId="1D4C8CB9" w:rsidR="00430A79" w:rsidRDefault="00430A79" w:rsidP="00F04522">
            <w:pPr>
              <w:jc w:val="both"/>
              <w:rPr>
                <w:sz w:val="18"/>
                <w:szCs w:val="18"/>
              </w:rPr>
            </w:pPr>
          </w:p>
          <w:p w14:paraId="1CBF4B75" w14:textId="6D187732" w:rsidR="00430A79" w:rsidRDefault="00430A79" w:rsidP="00F0452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wyniku realizacji projektu:</w:t>
            </w:r>
          </w:p>
          <w:p w14:paraId="4FB4C346" w14:textId="6D67E07D" w:rsidR="00430A79" w:rsidRDefault="00430A79" w:rsidP="00430A79">
            <w:pPr>
              <w:pStyle w:val="Akapitzlist"/>
              <w:numPr>
                <w:ilvl w:val="0"/>
                <w:numId w:val="17"/>
              </w:numPr>
              <w:jc w:val="both"/>
              <w:rPr>
                <w:sz w:val="18"/>
                <w:szCs w:val="20"/>
              </w:rPr>
            </w:pPr>
            <w:r w:rsidRPr="00430A79">
              <w:rPr>
                <w:sz w:val="18"/>
                <w:szCs w:val="20"/>
              </w:rPr>
              <w:t>Uruchomiono e-usługę „POLONA w Chmurze dla bibliotek (usługa typu A2C)” o stopniu dojrzałości 4-transakcja</w:t>
            </w:r>
          </w:p>
          <w:p w14:paraId="5FF22383" w14:textId="77777777" w:rsidR="00430A79" w:rsidRDefault="00430A79" w:rsidP="00430A79">
            <w:pPr>
              <w:pStyle w:val="Akapitzlist"/>
              <w:numPr>
                <w:ilvl w:val="0"/>
                <w:numId w:val="17"/>
              </w:numPr>
              <w:jc w:val="both"/>
              <w:rPr>
                <w:sz w:val="18"/>
                <w:szCs w:val="20"/>
              </w:rPr>
            </w:pPr>
            <w:r w:rsidRPr="00430A79">
              <w:rPr>
                <w:sz w:val="18"/>
                <w:szCs w:val="20"/>
              </w:rPr>
              <w:t xml:space="preserve">Podniesiono poziom dojrzałości e-usługi „Repozytorium wydawnicze </w:t>
            </w:r>
            <w:r w:rsidRPr="00430A79">
              <w:rPr>
                <w:sz w:val="18"/>
                <w:szCs w:val="20"/>
              </w:rPr>
              <w:br/>
              <w:t>e-ISBN (usługa typu A2B)” do poziomu 5-personalizacja</w:t>
            </w:r>
          </w:p>
          <w:p w14:paraId="507CA078" w14:textId="77777777" w:rsidR="00430A79" w:rsidRDefault="00430A79" w:rsidP="00430A79">
            <w:pPr>
              <w:pStyle w:val="Akapitzlist"/>
              <w:numPr>
                <w:ilvl w:val="0"/>
                <w:numId w:val="17"/>
              </w:numPr>
              <w:jc w:val="both"/>
              <w:rPr>
                <w:sz w:val="18"/>
                <w:szCs w:val="20"/>
              </w:rPr>
            </w:pPr>
            <w:r w:rsidRPr="00430A79">
              <w:rPr>
                <w:sz w:val="18"/>
                <w:szCs w:val="20"/>
              </w:rPr>
              <w:t>Utworzono e-usługę „Zintegrowana wyszukiwarka OMNIS” (usługa typu A2C), o stopniu dojrzałości 5-personalizacja</w:t>
            </w:r>
          </w:p>
          <w:p w14:paraId="34551989" w14:textId="77777777" w:rsidR="00430A79" w:rsidRPr="00F04522" w:rsidRDefault="00430A79" w:rsidP="00F04522">
            <w:pPr>
              <w:jc w:val="both"/>
              <w:rPr>
                <w:sz w:val="18"/>
                <w:szCs w:val="18"/>
              </w:rPr>
            </w:pPr>
          </w:p>
          <w:p w14:paraId="5EA7F3FB" w14:textId="306559C7" w:rsidR="00F04522" w:rsidRDefault="00430A79" w:rsidP="00F0452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Ad. 1)</w:t>
            </w:r>
          </w:p>
          <w:p w14:paraId="30B05A4A" w14:textId="28DA892E" w:rsidR="00F04522" w:rsidRDefault="00F04522" w:rsidP="00F04522">
            <w:pPr>
              <w:jc w:val="both"/>
              <w:rPr>
                <w:sz w:val="18"/>
                <w:szCs w:val="18"/>
              </w:rPr>
            </w:pPr>
            <w:r w:rsidRPr="00F04522">
              <w:rPr>
                <w:sz w:val="18"/>
                <w:szCs w:val="18"/>
              </w:rPr>
              <w:t xml:space="preserve">Uruchomiona w 2006 roku Cyfrowa Biblioteka Narodowa polona.pl jest największym tego typu przedsięwzięciem w Polsce. Obecnie zapewnia ona </w:t>
            </w:r>
            <w:r w:rsidR="007813F2">
              <w:rPr>
                <w:sz w:val="18"/>
                <w:szCs w:val="18"/>
              </w:rPr>
              <w:t xml:space="preserve">czytelnikom </w:t>
            </w:r>
            <w:r w:rsidRPr="00F04522">
              <w:rPr>
                <w:sz w:val="18"/>
                <w:szCs w:val="18"/>
              </w:rPr>
              <w:t>dostęp do ponad 1,</w:t>
            </w:r>
            <w:r w:rsidR="00074CD6">
              <w:rPr>
                <w:sz w:val="18"/>
                <w:szCs w:val="18"/>
              </w:rPr>
              <w:t>6</w:t>
            </w:r>
            <w:r w:rsidRPr="00F04522">
              <w:rPr>
                <w:sz w:val="18"/>
                <w:szCs w:val="18"/>
              </w:rPr>
              <w:t xml:space="preserve"> miliona obiektów cyfrowych – książek, gazet i czasopism, ikonografii, starodruków i innych kategorii zbiorów. Polona.pl działa w oparciu o struktury Biblioteki Narodowej i wykorzystując cały potencjał BN związany z realizacją podstawowych zadań bibliotecznych, czyli gromadzenia, opracowania, zabezpieczania (konserwacji i digitalizacji) zbiorów.</w:t>
            </w:r>
          </w:p>
          <w:p w14:paraId="16557809" w14:textId="67EAC171" w:rsidR="00430A79" w:rsidRDefault="00430A79" w:rsidP="00F04522">
            <w:pPr>
              <w:jc w:val="both"/>
              <w:rPr>
                <w:sz w:val="18"/>
                <w:szCs w:val="18"/>
              </w:rPr>
            </w:pPr>
          </w:p>
          <w:p w14:paraId="19247F1F" w14:textId="2B303DAE" w:rsidR="00621FE6" w:rsidRDefault="00621FE6" w:rsidP="00F04522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</w:t>
            </w:r>
            <w:r w:rsidRPr="00430A79">
              <w:rPr>
                <w:sz w:val="18"/>
                <w:szCs w:val="20"/>
              </w:rPr>
              <w:t>-usług</w:t>
            </w:r>
            <w:r>
              <w:rPr>
                <w:sz w:val="18"/>
                <w:szCs w:val="20"/>
              </w:rPr>
              <w:t>a</w:t>
            </w:r>
            <w:r w:rsidRPr="00430A79">
              <w:rPr>
                <w:sz w:val="18"/>
                <w:szCs w:val="20"/>
              </w:rPr>
              <w:t xml:space="preserve"> „POLONA w Chmurze dla bibliotek</w:t>
            </w:r>
            <w:r>
              <w:rPr>
                <w:sz w:val="18"/>
                <w:szCs w:val="20"/>
              </w:rPr>
              <w:t xml:space="preserve"> świadczona </w:t>
            </w:r>
            <w:r w:rsidRPr="00621FE6">
              <w:rPr>
                <w:sz w:val="18"/>
                <w:szCs w:val="20"/>
              </w:rPr>
              <w:t xml:space="preserve">jest pod adresem: </w:t>
            </w:r>
            <w:hyperlink r:id="rId9" w:history="1">
              <w:r w:rsidRPr="00094C07">
                <w:rPr>
                  <w:rStyle w:val="Hipercze"/>
                  <w:sz w:val="18"/>
                  <w:szCs w:val="20"/>
                </w:rPr>
                <w:t>https://pdb.polona.pl/</w:t>
              </w:r>
            </w:hyperlink>
            <w:r>
              <w:rPr>
                <w:sz w:val="18"/>
                <w:szCs w:val="20"/>
              </w:rPr>
              <w:t>.</w:t>
            </w:r>
          </w:p>
          <w:p w14:paraId="17E809CA" w14:textId="77777777" w:rsidR="00621FE6" w:rsidRDefault="00621FE6" w:rsidP="00F04522">
            <w:pPr>
              <w:jc w:val="both"/>
              <w:rPr>
                <w:sz w:val="18"/>
                <w:szCs w:val="20"/>
              </w:rPr>
            </w:pPr>
          </w:p>
          <w:p w14:paraId="5A8B28B7" w14:textId="6BC0643E" w:rsidR="00074CD6" w:rsidRDefault="00621FE6" w:rsidP="00621F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20"/>
              </w:rPr>
              <w:t xml:space="preserve">Umożliwia ona innym bibliotekom wykorzystywanie infrastruktury Biblioteki Narodowej, poprzez </w:t>
            </w:r>
            <w:r w:rsidRPr="00621FE6">
              <w:rPr>
                <w:sz w:val="18"/>
                <w:szCs w:val="20"/>
              </w:rPr>
              <w:t>przekazywanie do centralnego repozytorium Biblioteki Narodowej posiadanych zbiorów cyfrowych będących wynikiem digitalizacji własnych zasobów lub publikacji, których pierwotną wersją była wersja elektroniczna (</w:t>
            </w:r>
            <w:proofErr w:type="spellStart"/>
            <w:r w:rsidRPr="00621FE6">
              <w:rPr>
                <w:sz w:val="18"/>
                <w:szCs w:val="20"/>
              </w:rPr>
              <w:t>born</w:t>
            </w:r>
            <w:proofErr w:type="spellEnd"/>
            <w:r w:rsidRPr="00621FE6">
              <w:rPr>
                <w:sz w:val="18"/>
                <w:szCs w:val="20"/>
              </w:rPr>
              <w:t xml:space="preserve"> </w:t>
            </w:r>
            <w:proofErr w:type="spellStart"/>
            <w:r w:rsidRPr="00621FE6">
              <w:rPr>
                <w:sz w:val="18"/>
                <w:szCs w:val="20"/>
              </w:rPr>
              <w:t>digital</w:t>
            </w:r>
            <w:proofErr w:type="spellEnd"/>
            <w:r w:rsidRPr="00621FE6">
              <w:rPr>
                <w:sz w:val="18"/>
                <w:szCs w:val="20"/>
              </w:rPr>
              <w:t>) oraz udostępnia</w:t>
            </w:r>
            <w:r>
              <w:rPr>
                <w:sz w:val="18"/>
                <w:szCs w:val="20"/>
              </w:rPr>
              <w:t xml:space="preserve">nie ich w ramach </w:t>
            </w:r>
            <w:r w:rsidRPr="00621FE6">
              <w:rPr>
                <w:sz w:val="18"/>
                <w:szCs w:val="20"/>
              </w:rPr>
              <w:t>kolekcj</w:t>
            </w:r>
            <w:r>
              <w:rPr>
                <w:sz w:val="18"/>
                <w:szCs w:val="20"/>
              </w:rPr>
              <w:t>i</w:t>
            </w:r>
            <w:r w:rsidRPr="00621FE6">
              <w:rPr>
                <w:sz w:val="18"/>
                <w:szCs w:val="20"/>
              </w:rPr>
              <w:t xml:space="preserve"> w serwisie Polona</w:t>
            </w:r>
            <w:r>
              <w:rPr>
                <w:sz w:val="18"/>
                <w:szCs w:val="20"/>
              </w:rPr>
              <w:t xml:space="preserve">.pl. </w:t>
            </w:r>
            <w:r>
              <w:rPr>
                <w:sz w:val="18"/>
                <w:szCs w:val="18"/>
              </w:rPr>
              <w:t xml:space="preserve">Użytkownikom końcowym zapewni to </w:t>
            </w:r>
            <w:r w:rsidRPr="00621FE6">
              <w:rPr>
                <w:sz w:val="18"/>
                <w:szCs w:val="18"/>
              </w:rPr>
              <w:t xml:space="preserve">zintegrowany dostęp do rozproszonych zasobów cyfrowych zgromadzonych w </w:t>
            </w:r>
            <w:r>
              <w:rPr>
                <w:sz w:val="18"/>
                <w:szCs w:val="18"/>
              </w:rPr>
              <w:t xml:space="preserve">zasobach </w:t>
            </w:r>
            <w:r w:rsidRPr="00621FE6">
              <w:rPr>
                <w:sz w:val="18"/>
                <w:szCs w:val="18"/>
              </w:rPr>
              <w:t>wielu bibliotek w kraju</w:t>
            </w:r>
            <w:r>
              <w:rPr>
                <w:sz w:val="18"/>
                <w:szCs w:val="18"/>
              </w:rPr>
              <w:t>.</w:t>
            </w:r>
          </w:p>
          <w:p w14:paraId="78874FB7" w14:textId="7A0A1317" w:rsidR="00621FE6" w:rsidRDefault="00621FE6" w:rsidP="00621FE6">
            <w:pPr>
              <w:jc w:val="both"/>
              <w:rPr>
                <w:sz w:val="18"/>
                <w:szCs w:val="18"/>
              </w:rPr>
            </w:pPr>
          </w:p>
          <w:p w14:paraId="6F8B640C" w14:textId="15A49C68" w:rsidR="00621FE6" w:rsidRDefault="00621FE6" w:rsidP="00621F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Ad. 2)</w:t>
            </w:r>
          </w:p>
          <w:p w14:paraId="3D86677A" w14:textId="393918A3" w:rsidR="00F04522" w:rsidRPr="00F04522" w:rsidRDefault="00F04522" w:rsidP="00F04522">
            <w:pPr>
              <w:jc w:val="both"/>
              <w:rPr>
                <w:sz w:val="18"/>
                <w:szCs w:val="18"/>
              </w:rPr>
            </w:pPr>
            <w:r w:rsidRPr="00F04522">
              <w:rPr>
                <w:sz w:val="18"/>
                <w:szCs w:val="18"/>
              </w:rPr>
              <w:t xml:space="preserve">W październiku 2014 roku uruchomiony został serwis e-ISBN przeznaczony do uzyskiwania numerów ISBN i zarządzania nimi przez wydawcę. Serwis e-ISBN służy do prostego nadawania numerów ISBN i wygodnego nimi zarządzania. </w:t>
            </w:r>
            <w:r w:rsidR="00621FE6">
              <w:rPr>
                <w:sz w:val="18"/>
                <w:szCs w:val="18"/>
              </w:rPr>
              <w:t>Jest</w:t>
            </w:r>
            <w:r w:rsidRPr="00F04522">
              <w:rPr>
                <w:sz w:val="18"/>
                <w:szCs w:val="18"/>
              </w:rPr>
              <w:t xml:space="preserve"> to pierwsza w Polsce e-usługa publiczna skierowana do branży wydawniczej. </w:t>
            </w:r>
            <w:r w:rsidRPr="00F04522">
              <w:rPr>
                <w:sz w:val="18"/>
                <w:szCs w:val="18"/>
              </w:rPr>
              <w:lastRenderedPageBreak/>
              <w:t xml:space="preserve">Internetowa aplikacja jest nowoczesną, bezpłatną e-usługą Biblioteki Narodowej pozwalającą na publikowanie w sieci wzorcowych metadanych z zachowaniem kontroli nad szczegółowością informacji, jej poprawnością i terminem dostępności. </w:t>
            </w:r>
          </w:p>
          <w:p w14:paraId="20A67D6B" w14:textId="77777777" w:rsidR="00074CD6" w:rsidRDefault="00074CD6" w:rsidP="00F04522">
            <w:pPr>
              <w:jc w:val="both"/>
              <w:rPr>
                <w:sz w:val="18"/>
                <w:szCs w:val="18"/>
              </w:rPr>
            </w:pPr>
          </w:p>
          <w:p w14:paraId="0DC90EC1" w14:textId="797E94BE" w:rsidR="00621FE6" w:rsidRDefault="00621FE6" w:rsidP="00F04522">
            <w:pPr>
              <w:jc w:val="both"/>
              <w:rPr>
                <w:sz w:val="18"/>
                <w:szCs w:val="18"/>
              </w:rPr>
            </w:pPr>
            <w:r w:rsidRPr="00621FE6">
              <w:rPr>
                <w:sz w:val="18"/>
                <w:szCs w:val="18"/>
              </w:rPr>
              <w:t xml:space="preserve">E-usługa </w:t>
            </w:r>
            <w:r>
              <w:rPr>
                <w:sz w:val="18"/>
                <w:szCs w:val="18"/>
              </w:rPr>
              <w:t>„</w:t>
            </w:r>
            <w:r w:rsidRPr="00621FE6">
              <w:rPr>
                <w:sz w:val="18"/>
                <w:szCs w:val="18"/>
              </w:rPr>
              <w:t>Repozytorium wydawnicze e-ISBN</w:t>
            </w:r>
            <w:r>
              <w:rPr>
                <w:sz w:val="18"/>
                <w:szCs w:val="18"/>
              </w:rPr>
              <w:t>”</w:t>
            </w:r>
            <w:r w:rsidRPr="00621FE6">
              <w:rPr>
                <w:sz w:val="18"/>
                <w:szCs w:val="18"/>
              </w:rPr>
              <w:t xml:space="preserve"> świadczona jest pod adresem: </w:t>
            </w:r>
            <w:hyperlink r:id="rId10" w:history="1">
              <w:r w:rsidRPr="00094C07">
                <w:rPr>
                  <w:rStyle w:val="Hipercze"/>
                  <w:sz w:val="18"/>
                  <w:szCs w:val="18"/>
                </w:rPr>
                <w:t>https://e-isbn.pl/IsbnWeb/</w:t>
              </w:r>
            </w:hyperlink>
            <w:r>
              <w:rPr>
                <w:sz w:val="18"/>
                <w:szCs w:val="18"/>
              </w:rPr>
              <w:t>.</w:t>
            </w:r>
          </w:p>
          <w:p w14:paraId="668BB754" w14:textId="77777777" w:rsidR="00621FE6" w:rsidRDefault="00621FE6" w:rsidP="00F04522">
            <w:pPr>
              <w:jc w:val="both"/>
              <w:rPr>
                <w:sz w:val="18"/>
                <w:szCs w:val="18"/>
              </w:rPr>
            </w:pPr>
          </w:p>
          <w:p w14:paraId="3CA56032" w14:textId="7864246E" w:rsidR="00621FE6" w:rsidRDefault="00621FE6" w:rsidP="001B6FB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Poprzez podniesienie poziomu dojrzałości,</w:t>
            </w:r>
            <w:r w:rsidRPr="00621FE6">
              <w:rPr>
                <w:sz w:val="18"/>
                <w:szCs w:val="18"/>
              </w:rPr>
              <w:t xml:space="preserve"> e-usługa </w:t>
            </w:r>
            <w:r w:rsidR="001B6FB2">
              <w:rPr>
                <w:sz w:val="18"/>
                <w:szCs w:val="18"/>
              </w:rPr>
              <w:t>„</w:t>
            </w:r>
            <w:r w:rsidR="001B6FB2" w:rsidRPr="00621FE6">
              <w:rPr>
                <w:sz w:val="18"/>
                <w:szCs w:val="18"/>
              </w:rPr>
              <w:t xml:space="preserve">Repozytorium wydawnicze </w:t>
            </w:r>
            <w:r w:rsidR="001B6FB2">
              <w:rPr>
                <w:sz w:val="18"/>
                <w:szCs w:val="18"/>
              </w:rPr>
              <w:br/>
            </w:r>
            <w:r w:rsidR="001B6FB2" w:rsidRPr="00621FE6">
              <w:rPr>
                <w:sz w:val="18"/>
                <w:szCs w:val="18"/>
              </w:rPr>
              <w:t>e-ISBN</w:t>
            </w:r>
            <w:r w:rsidR="001B6FB2">
              <w:rPr>
                <w:sz w:val="18"/>
                <w:szCs w:val="18"/>
              </w:rPr>
              <w:t xml:space="preserve">” </w:t>
            </w:r>
            <w:r w:rsidRPr="00621FE6">
              <w:rPr>
                <w:sz w:val="18"/>
                <w:szCs w:val="18"/>
              </w:rPr>
              <w:t>poszerzy</w:t>
            </w:r>
            <w:r w:rsidR="001B6FB2">
              <w:rPr>
                <w:sz w:val="18"/>
                <w:szCs w:val="18"/>
              </w:rPr>
              <w:t>ła</w:t>
            </w:r>
            <w:r w:rsidRPr="00621FE6">
              <w:rPr>
                <w:sz w:val="18"/>
                <w:szCs w:val="18"/>
              </w:rPr>
              <w:t xml:space="preserve"> możliwości systemu e-ISBN, wprowadzając dla wydawców możliwość </w:t>
            </w:r>
            <w:r w:rsidR="001B6FB2" w:rsidRPr="001B6FB2">
              <w:rPr>
                <w:sz w:val="18"/>
                <w:szCs w:val="18"/>
              </w:rPr>
              <w:t>wprowadzani</w:t>
            </w:r>
            <w:r w:rsidR="001B6FB2">
              <w:rPr>
                <w:sz w:val="18"/>
                <w:szCs w:val="18"/>
              </w:rPr>
              <w:t>a</w:t>
            </w:r>
            <w:r w:rsidR="001B6FB2" w:rsidRPr="001B6FB2">
              <w:rPr>
                <w:sz w:val="18"/>
                <w:szCs w:val="18"/>
              </w:rPr>
              <w:t xml:space="preserve"> elektronicznych wersji (np. plików PDF/A) publikacji papierowych i elektronicznych do repozytorium BN jako bezpiecznego i wieczystego archiwum z możliwością wglądu oraz zarządzania własnym zbiorem</w:t>
            </w:r>
            <w:r w:rsidR="001B6FB2">
              <w:rPr>
                <w:sz w:val="18"/>
                <w:szCs w:val="18"/>
              </w:rPr>
              <w:t>. D</w:t>
            </w:r>
            <w:r w:rsidR="001B6FB2" w:rsidRPr="001B6FB2">
              <w:rPr>
                <w:sz w:val="18"/>
                <w:szCs w:val="18"/>
              </w:rPr>
              <w:t>zięki indywidualnym kontom użytkowników wydawcy mają możliwość administrowania zgromadzonym w repozytorium zasobem za pośrednictwem własnego urządzenia z dostępem do Internetu</w:t>
            </w:r>
            <w:r w:rsidR="001B6FB2">
              <w:rPr>
                <w:sz w:val="18"/>
                <w:szCs w:val="18"/>
              </w:rPr>
              <w:t>. D</w:t>
            </w:r>
            <w:r w:rsidR="001B6FB2" w:rsidRPr="001B6FB2">
              <w:rPr>
                <w:sz w:val="18"/>
                <w:szCs w:val="18"/>
              </w:rPr>
              <w:t xml:space="preserve">odano możliwość wprowadzania i wieczystego archiwizowania dodatkowych złożonych danych w postaci plików </w:t>
            </w:r>
            <w:proofErr w:type="spellStart"/>
            <w:r w:rsidR="001B6FB2" w:rsidRPr="001B6FB2">
              <w:rPr>
                <w:sz w:val="18"/>
                <w:szCs w:val="18"/>
              </w:rPr>
              <w:t>pełnotekstowych</w:t>
            </w:r>
            <w:proofErr w:type="spellEnd"/>
            <w:r w:rsidR="001B6FB2">
              <w:rPr>
                <w:sz w:val="18"/>
                <w:szCs w:val="18"/>
              </w:rPr>
              <w:t>.</w:t>
            </w:r>
          </w:p>
          <w:p w14:paraId="3B0716F9" w14:textId="1A09180A" w:rsidR="00621FE6" w:rsidRDefault="00621FE6" w:rsidP="00F04522">
            <w:pPr>
              <w:jc w:val="both"/>
              <w:rPr>
                <w:sz w:val="18"/>
                <w:szCs w:val="18"/>
              </w:rPr>
            </w:pPr>
          </w:p>
          <w:p w14:paraId="69EBF958" w14:textId="5254F4FE" w:rsidR="00621FE6" w:rsidRDefault="00CF3D66" w:rsidP="00F0452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Ad. 3)</w:t>
            </w:r>
          </w:p>
          <w:p w14:paraId="12915979" w14:textId="77777777" w:rsidR="00CF3D66" w:rsidRDefault="00CF3D66" w:rsidP="00F0452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wyniku realizacji projektu u</w:t>
            </w:r>
            <w:r w:rsidRPr="00CF3D66">
              <w:rPr>
                <w:sz w:val="18"/>
                <w:szCs w:val="18"/>
              </w:rPr>
              <w:t>tworzono e-usługę „Zintegrowana wyszukiwarka OMNIS”</w:t>
            </w:r>
            <w:r>
              <w:rPr>
                <w:sz w:val="18"/>
                <w:szCs w:val="18"/>
              </w:rPr>
              <w:t>,</w:t>
            </w:r>
            <w:r w:rsidRPr="00CF3D66">
              <w:rPr>
                <w:sz w:val="18"/>
                <w:szCs w:val="18"/>
              </w:rPr>
              <w:t xml:space="preserve"> </w:t>
            </w:r>
            <w:r w:rsidR="00F04522" w:rsidRPr="00F04522">
              <w:rPr>
                <w:sz w:val="18"/>
                <w:szCs w:val="18"/>
              </w:rPr>
              <w:t>działając</w:t>
            </w:r>
            <w:r>
              <w:rPr>
                <w:sz w:val="18"/>
                <w:szCs w:val="18"/>
              </w:rPr>
              <w:t>ą</w:t>
            </w:r>
            <w:r w:rsidR="00F04522" w:rsidRPr="00F04522">
              <w:rPr>
                <w:sz w:val="18"/>
                <w:szCs w:val="18"/>
              </w:rPr>
              <w:t xml:space="preserve"> w modelu jednego punktu dostępu (one stop shop)</w:t>
            </w:r>
            <w:r>
              <w:rPr>
                <w:sz w:val="18"/>
                <w:szCs w:val="18"/>
              </w:rPr>
              <w:t>,</w:t>
            </w:r>
            <w:r w:rsidR="00F04522" w:rsidRPr="00F04522">
              <w:rPr>
                <w:sz w:val="18"/>
                <w:szCs w:val="18"/>
              </w:rPr>
              <w:t xml:space="preserve"> przeznaczon</w:t>
            </w:r>
            <w:r>
              <w:rPr>
                <w:sz w:val="18"/>
                <w:szCs w:val="18"/>
              </w:rPr>
              <w:t>ą</w:t>
            </w:r>
            <w:r w:rsidR="00F04522" w:rsidRPr="00F04522">
              <w:rPr>
                <w:sz w:val="18"/>
                <w:szCs w:val="18"/>
              </w:rPr>
              <w:t xml:space="preserve"> dla ogółu społeczeństwa</w:t>
            </w:r>
            <w:r>
              <w:rPr>
                <w:sz w:val="18"/>
                <w:szCs w:val="18"/>
              </w:rPr>
              <w:t>.</w:t>
            </w:r>
          </w:p>
          <w:p w14:paraId="56380E2A" w14:textId="438787E6" w:rsidR="00CF3D66" w:rsidRDefault="00CF3D66" w:rsidP="00F04522">
            <w:pPr>
              <w:jc w:val="both"/>
              <w:rPr>
                <w:sz w:val="18"/>
                <w:szCs w:val="18"/>
              </w:rPr>
            </w:pPr>
          </w:p>
          <w:p w14:paraId="417568AF" w14:textId="0226EBA2" w:rsidR="00CF3D66" w:rsidRDefault="00CF3D66" w:rsidP="00F04522">
            <w:pPr>
              <w:jc w:val="both"/>
              <w:rPr>
                <w:sz w:val="18"/>
                <w:szCs w:val="18"/>
              </w:rPr>
            </w:pPr>
            <w:r w:rsidRPr="00CF3D66">
              <w:rPr>
                <w:sz w:val="18"/>
                <w:szCs w:val="18"/>
              </w:rPr>
              <w:t xml:space="preserve">E-usługa </w:t>
            </w:r>
            <w:r>
              <w:rPr>
                <w:sz w:val="18"/>
                <w:szCs w:val="18"/>
              </w:rPr>
              <w:t>„</w:t>
            </w:r>
            <w:r w:rsidRPr="00CF3D66">
              <w:rPr>
                <w:sz w:val="18"/>
                <w:szCs w:val="18"/>
              </w:rPr>
              <w:t>Zintegrowana wyszukiwarka OMNIS</w:t>
            </w:r>
            <w:r>
              <w:rPr>
                <w:sz w:val="18"/>
                <w:szCs w:val="18"/>
              </w:rPr>
              <w:t>”</w:t>
            </w:r>
            <w:r w:rsidRPr="00CF3D66">
              <w:rPr>
                <w:sz w:val="18"/>
                <w:szCs w:val="18"/>
              </w:rPr>
              <w:t xml:space="preserve"> świadczona jest pod adresem: </w:t>
            </w:r>
            <w:hyperlink r:id="rId11" w:history="1">
              <w:r w:rsidRPr="00094C07">
                <w:rPr>
                  <w:rStyle w:val="Hipercze"/>
                  <w:sz w:val="18"/>
                  <w:szCs w:val="18"/>
                </w:rPr>
                <w:t>https://omnis.bn.org.pl/</w:t>
              </w:r>
            </w:hyperlink>
            <w:r>
              <w:rPr>
                <w:sz w:val="18"/>
                <w:szCs w:val="18"/>
              </w:rPr>
              <w:t>.</w:t>
            </w:r>
          </w:p>
          <w:p w14:paraId="581D8C5F" w14:textId="77777777" w:rsidR="00CF3D66" w:rsidRDefault="00CF3D66" w:rsidP="00F04522">
            <w:pPr>
              <w:jc w:val="both"/>
              <w:rPr>
                <w:sz w:val="18"/>
                <w:szCs w:val="18"/>
              </w:rPr>
            </w:pPr>
          </w:p>
          <w:p w14:paraId="757635C5" w14:textId="67E2F506" w:rsidR="00F04522" w:rsidRDefault="00C24274" w:rsidP="00F0452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E-u</w:t>
            </w:r>
            <w:r w:rsidR="00F04522" w:rsidRPr="00F04522">
              <w:rPr>
                <w:sz w:val="18"/>
                <w:szCs w:val="18"/>
              </w:rPr>
              <w:t xml:space="preserve">sługa </w:t>
            </w:r>
            <w:r>
              <w:rPr>
                <w:sz w:val="18"/>
                <w:szCs w:val="18"/>
              </w:rPr>
              <w:t>„</w:t>
            </w:r>
            <w:r w:rsidR="00F04522" w:rsidRPr="00F04522">
              <w:rPr>
                <w:sz w:val="18"/>
                <w:szCs w:val="18"/>
              </w:rPr>
              <w:t>Zintegrowana wyszukiwarka OMNIS</w:t>
            </w:r>
            <w:r>
              <w:rPr>
                <w:sz w:val="18"/>
                <w:szCs w:val="18"/>
              </w:rPr>
              <w:t>”</w:t>
            </w:r>
            <w:r w:rsidR="00F04522" w:rsidRPr="00F04522">
              <w:rPr>
                <w:sz w:val="18"/>
                <w:szCs w:val="18"/>
              </w:rPr>
              <w:t xml:space="preserve"> ofer</w:t>
            </w:r>
            <w:r>
              <w:rPr>
                <w:sz w:val="18"/>
                <w:szCs w:val="18"/>
              </w:rPr>
              <w:t xml:space="preserve">uje </w:t>
            </w:r>
            <w:r w:rsidR="00F04522" w:rsidRPr="00F04522">
              <w:rPr>
                <w:sz w:val="18"/>
                <w:szCs w:val="18"/>
              </w:rPr>
              <w:t>przeszukiwanie</w:t>
            </w:r>
            <w:r>
              <w:rPr>
                <w:sz w:val="18"/>
                <w:szCs w:val="18"/>
              </w:rPr>
              <w:t xml:space="preserve"> nie tylko</w:t>
            </w:r>
            <w:r w:rsidR="00F04522" w:rsidRPr="00F04522">
              <w:rPr>
                <w:sz w:val="18"/>
                <w:szCs w:val="18"/>
              </w:rPr>
              <w:t xml:space="preserve"> zasobów B</w:t>
            </w:r>
            <w:r>
              <w:rPr>
                <w:sz w:val="18"/>
                <w:szCs w:val="18"/>
              </w:rPr>
              <w:t xml:space="preserve">iblioteki </w:t>
            </w:r>
            <w:r w:rsidR="00F04522" w:rsidRPr="00F04522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arodowej(integracja z systemami wewnętrznymi Biblioteki Narodowej), ale</w:t>
            </w:r>
            <w:r w:rsidR="00F04522" w:rsidRPr="00F04522">
              <w:rPr>
                <w:sz w:val="18"/>
                <w:szCs w:val="18"/>
              </w:rPr>
              <w:t xml:space="preserve"> i</w:t>
            </w:r>
            <w:r>
              <w:rPr>
                <w:sz w:val="18"/>
                <w:szCs w:val="18"/>
              </w:rPr>
              <w:t xml:space="preserve"> tysięcy</w:t>
            </w:r>
            <w:r w:rsidR="00F04522" w:rsidRPr="00F04522">
              <w:rPr>
                <w:sz w:val="18"/>
                <w:szCs w:val="18"/>
              </w:rPr>
              <w:t xml:space="preserve"> innych bibliotek </w:t>
            </w:r>
            <w:r>
              <w:rPr>
                <w:sz w:val="18"/>
                <w:szCs w:val="18"/>
              </w:rPr>
              <w:t xml:space="preserve">z całego kraju. Zbudowany mechanizm Koncentratora metadanych pozwala bowiem na pobieranie do bazy danych Zintegrowanej wyszukiwarki </w:t>
            </w:r>
            <w:proofErr w:type="spellStart"/>
            <w:r>
              <w:rPr>
                <w:sz w:val="18"/>
                <w:szCs w:val="18"/>
              </w:rPr>
              <w:t>Omnis</w:t>
            </w:r>
            <w:proofErr w:type="spellEnd"/>
            <w:r>
              <w:rPr>
                <w:sz w:val="18"/>
                <w:szCs w:val="18"/>
              </w:rPr>
              <w:t xml:space="preserve"> metadanych zasobów innych instytucji</w:t>
            </w:r>
            <w:r w:rsidR="00DE60F3">
              <w:rPr>
                <w:sz w:val="18"/>
                <w:szCs w:val="18"/>
              </w:rPr>
              <w:t>, bez względu na system katalogowania zbiorów w nich wykorzystywany.</w:t>
            </w:r>
          </w:p>
          <w:p w14:paraId="48F8AF49" w14:textId="5934CE91" w:rsidR="00B43232" w:rsidRPr="00713679" w:rsidRDefault="00B43232" w:rsidP="00DE60F3">
            <w:pPr>
              <w:jc w:val="both"/>
              <w:rPr>
                <w:bCs/>
                <w:sz w:val="18"/>
                <w:szCs w:val="20"/>
              </w:rPr>
            </w:pPr>
          </w:p>
        </w:tc>
      </w:tr>
      <w:tr w:rsidR="007C54F9" w:rsidRPr="00713679" w14:paraId="48F8AF4E" w14:textId="77777777" w:rsidTr="00813FEF">
        <w:tc>
          <w:tcPr>
            <w:tcW w:w="480" w:type="dxa"/>
          </w:tcPr>
          <w:p w14:paraId="48F8AF4B" w14:textId="77777777" w:rsidR="007C54F9" w:rsidRPr="00713679" w:rsidRDefault="007C54F9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8F8AF4C" w14:textId="77777777" w:rsidR="007C54F9" w:rsidRPr="00713679" w:rsidRDefault="003B7BD6" w:rsidP="007C54F9">
            <w:pPr>
              <w:rPr>
                <w:sz w:val="18"/>
                <w:szCs w:val="20"/>
              </w:rPr>
            </w:pPr>
            <w:r w:rsidRPr="00713679"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6232" w:type="dxa"/>
          </w:tcPr>
          <w:p w14:paraId="16443558" w14:textId="5CB37632" w:rsidR="00BD6D01" w:rsidRPr="00A33F87" w:rsidRDefault="00BD6D01" w:rsidP="00BD6D01">
            <w:pPr>
              <w:jc w:val="both"/>
              <w:rPr>
                <w:bCs/>
                <w:sz w:val="18"/>
                <w:szCs w:val="20"/>
              </w:rPr>
            </w:pPr>
            <w:r w:rsidRPr="00A33F87">
              <w:rPr>
                <w:bCs/>
                <w:sz w:val="18"/>
                <w:szCs w:val="20"/>
              </w:rPr>
              <w:t xml:space="preserve">Utrzymanie e-usług wdrożonych w ramach projektu e-usługa OMNIS zostało zapewnione w ramach etatów pracowników Biblioteki Narodowej dla I </w:t>
            </w:r>
            <w:proofErr w:type="spellStart"/>
            <w:r w:rsidRPr="00A33F87">
              <w:rPr>
                <w:bCs/>
                <w:sz w:val="18"/>
                <w:szCs w:val="20"/>
              </w:rPr>
              <w:t>i</w:t>
            </w:r>
            <w:proofErr w:type="spellEnd"/>
            <w:r w:rsidRPr="00A33F87">
              <w:rPr>
                <w:bCs/>
                <w:sz w:val="18"/>
                <w:szCs w:val="20"/>
              </w:rPr>
              <w:t xml:space="preserve"> II linii wsparcia systemów oraz poprzez zawarcie umów z wykonawcami wspierającymi B</w:t>
            </w:r>
            <w:r w:rsidR="00A33F87" w:rsidRPr="00A33F87">
              <w:rPr>
                <w:bCs/>
                <w:sz w:val="18"/>
                <w:szCs w:val="20"/>
              </w:rPr>
              <w:t xml:space="preserve">ibliotekę </w:t>
            </w:r>
            <w:r w:rsidRPr="00A33F87">
              <w:rPr>
                <w:bCs/>
                <w:sz w:val="18"/>
                <w:szCs w:val="20"/>
              </w:rPr>
              <w:t>N</w:t>
            </w:r>
            <w:r w:rsidR="00A33F87" w:rsidRPr="00A33F87">
              <w:rPr>
                <w:bCs/>
                <w:sz w:val="18"/>
                <w:szCs w:val="20"/>
              </w:rPr>
              <w:t>arodową</w:t>
            </w:r>
            <w:r w:rsidRPr="00A33F87">
              <w:rPr>
                <w:bCs/>
                <w:sz w:val="18"/>
                <w:szCs w:val="20"/>
              </w:rPr>
              <w:t xml:space="preserve"> w zakresie wiedzy specjalistycznej (m.in. programiści, administratorzy sieci SAN i </w:t>
            </w:r>
            <w:proofErr w:type="spellStart"/>
            <w:r w:rsidRPr="00A33F87">
              <w:rPr>
                <w:bCs/>
                <w:sz w:val="18"/>
                <w:szCs w:val="20"/>
              </w:rPr>
              <w:t>storage</w:t>
            </w:r>
            <w:proofErr w:type="spellEnd"/>
            <w:r w:rsidRPr="00A33F87">
              <w:rPr>
                <w:bCs/>
                <w:sz w:val="18"/>
                <w:szCs w:val="20"/>
              </w:rPr>
              <w:t xml:space="preserve">, środowiska wirtualnego, itd.) oraz przedłużeniu umów serwisowych dla sprzętu zakupionego w ramach projektu.  </w:t>
            </w:r>
          </w:p>
          <w:p w14:paraId="5CD63F20" w14:textId="7DEEE5EB" w:rsidR="00FB6289" w:rsidRPr="00A33F87" w:rsidRDefault="00BD6D01" w:rsidP="00BD6D01">
            <w:pPr>
              <w:jc w:val="both"/>
              <w:rPr>
                <w:bCs/>
                <w:sz w:val="18"/>
                <w:szCs w:val="20"/>
              </w:rPr>
            </w:pPr>
            <w:r w:rsidRPr="00A33F87">
              <w:rPr>
                <w:bCs/>
                <w:sz w:val="18"/>
                <w:szCs w:val="20"/>
              </w:rPr>
              <w:t xml:space="preserve">Środki na utrzymanie projektu </w:t>
            </w:r>
            <w:r w:rsidR="00A33F87" w:rsidRPr="00A33F87">
              <w:rPr>
                <w:bCs/>
                <w:sz w:val="18"/>
                <w:szCs w:val="20"/>
              </w:rPr>
              <w:t xml:space="preserve">w okresie trwałości </w:t>
            </w:r>
            <w:r w:rsidRPr="00A33F87">
              <w:rPr>
                <w:bCs/>
                <w:sz w:val="18"/>
                <w:szCs w:val="20"/>
              </w:rPr>
              <w:t xml:space="preserve">są zabezpieczone w rocznych planach finansowo-rzeczowych Biblioteki Narodowej i będą finansowane </w:t>
            </w:r>
            <w:r w:rsidR="00A732D4" w:rsidRPr="00A33F87">
              <w:rPr>
                <w:bCs/>
                <w:sz w:val="18"/>
                <w:szCs w:val="20"/>
              </w:rPr>
              <w:t>z</w:t>
            </w:r>
            <w:r w:rsidRPr="00A33F87">
              <w:rPr>
                <w:bCs/>
                <w:sz w:val="18"/>
                <w:szCs w:val="20"/>
              </w:rPr>
              <w:t xml:space="preserve"> budżetu Biblioteki Narodowej.</w:t>
            </w:r>
          </w:p>
          <w:p w14:paraId="48F8AF4D" w14:textId="50FB897C" w:rsidR="00FB6289" w:rsidRPr="00713679" w:rsidRDefault="00FB6289" w:rsidP="007C54F9">
            <w:pPr>
              <w:jc w:val="both"/>
              <w:rPr>
                <w:bCs/>
                <w:sz w:val="18"/>
                <w:szCs w:val="20"/>
              </w:rPr>
            </w:pPr>
          </w:p>
        </w:tc>
      </w:tr>
      <w:tr w:rsidR="009D3D41" w:rsidRPr="00713679" w14:paraId="48F8AF52" w14:textId="77777777" w:rsidTr="00813FEF">
        <w:tc>
          <w:tcPr>
            <w:tcW w:w="480" w:type="dxa"/>
          </w:tcPr>
          <w:p w14:paraId="48F8AF4F" w14:textId="77777777" w:rsidR="009D3D41" w:rsidRPr="00713679" w:rsidRDefault="009D3D41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8F8AF50" w14:textId="77777777" w:rsidR="009D3D41" w:rsidRPr="00713679" w:rsidRDefault="009D3D41" w:rsidP="007E6098">
            <w:pPr>
              <w:rPr>
                <w:sz w:val="18"/>
                <w:szCs w:val="20"/>
              </w:rPr>
            </w:pPr>
            <w:r w:rsidRPr="00713679"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6232" w:type="dxa"/>
          </w:tcPr>
          <w:p w14:paraId="129D2FC6" w14:textId="45AFC0F4" w:rsidR="00F00A96" w:rsidRDefault="00F00A96" w:rsidP="00FB6289">
            <w:pPr>
              <w:pStyle w:val="Akapitzlist"/>
              <w:numPr>
                <w:ilvl w:val="0"/>
                <w:numId w:val="7"/>
              </w:numPr>
              <w:jc w:val="both"/>
              <w:rPr>
                <w:bCs/>
                <w:sz w:val="18"/>
                <w:szCs w:val="20"/>
              </w:rPr>
            </w:pPr>
            <w:r w:rsidRPr="00F00A96">
              <w:rPr>
                <w:bCs/>
                <w:sz w:val="18"/>
                <w:szCs w:val="20"/>
              </w:rPr>
              <w:t xml:space="preserve">Największym zagrożeniem dla prawidłowej i terminowej realizacji złożonych  projektów informatycznych są </w:t>
            </w:r>
            <w:r>
              <w:rPr>
                <w:bCs/>
                <w:sz w:val="18"/>
                <w:szCs w:val="20"/>
              </w:rPr>
              <w:t>n</w:t>
            </w:r>
            <w:r w:rsidR="00E669D2" w:rsidRPr="00F00A96">
              <w:rPr>
                <w:bCs/>
                <w:sz w:val="18"/>
                <w:szCs w:val="20"/>
              </w:rPr>
              <w:t xml:space="preserve">ierzetelni </w:t>
            </w:r>
            <w:r>
              <w:rPr>
                <w:bCs/>
                <w:sz w:val="18"/>
                <w:szCs w:val="20"/>
              </w:rPr>
              <w:t>w</w:t>
            </w:r>
            <w:r w:rsidR="00E669D2" w:rsidRPr="00F00A96">
              <w:rPr>
                <w:bCs/>
                <w:sz w:val="18"/>
                <w:szCs w:val="20"/>
              </w:rPr>
              <w:t>ykonawcy, wybrani w ramach procedury przetargowej</w:t>
            </w:r>
            <w:r>
              <w:rPr>
                <w:bCs/>
                <w:sz w:val="18"/>
                <w:szCs w:val="20"/>
              </w:rPr>
              <w:t xml:space="preserve">. </w:t>
            </w:r>
            <w:r w:rsidR="00E669D2" w:rsidRPr="00F00A96">
              <w:rPr>
                <w:bCs/>
                <w:sz w:val="18"/>
                <w:szCs w:val="20"/>
              </w:rPr>
              <w:t xml:space="preserve">Najbezpieczniejszym rozwiązaniem </w:t>
            </w:r>
            <w:r>
              <w:rPr>
                <w:bCs/>
                <w:sz w:val="18"/>
                <w:szCs w:val="20"/>
              </w:rPr>
              <w:t xml:space="preserve">dla Beneficjentów </w:t>
            </w:r>
            <w:r w:rsidR="00E669D2" w:rsidRPr="00F00A96">
              <w:rPr>
                <w:bCs/>
                <w:sz w:val="18"/>
                <w:szCs w:val="20"/>
              </w:rPr>
              <w:t>wydaje się zawieranie umów ramowych na zapewnienie personelu IT</w:t>
            </w:r>
            <w:r>
              <w:rPr>
                <w:bCs/>
                <w:sz w:val="18"/>
                <w:szCs w:val="20"/>
              </w:rPr>
              <w:t>. Zapewni</w:t>
            </w:r>
            <w:r w:rsidR="00E669D2" w:rsidRPr="00F00A96">
              <w:rPr>
                <w:bCs/>
                <w:sz w:val="18"/>
                <w:szCs w:val="20"/>
              </w:rPr>
              <w:t xml:space="preserve"> </w:t>
            </w:r>
            <w:r>
              <w:rPr>
                <w:bCs/>
                <w:sz w:val="18"/>
                <w:szCs w:val="20"/>
              </w:rPr>
              <w:t xml:space="preserve">to Beneficjentowi </w:t>
            </w:r>
            <w:r w:rsidR="00E669D2" w:rsidRPr="00F00A96">
              <w:rPr>
                <w:bCs/>
                <w:sz w:val="18"/>
                <w:szCs w:val="20"/>
              </w:rPr>
              <w:t>większą el</w:t>
            </w:r>
            <w:r>
              <w:rPr>
                <w:bCs/>
                <w:sz w:val="18"/>
                <w:szCs w:val="20"/>
              </w:rPr>
              <w:t>astyczność</w:t>
            </w:r>
            <w:r w:rsidR="00E669D2" w:rsidRPr="00F00A96">
              <w:rPr>
                <w:bCs/>
                <w:sz w:val="18"/>
                <w:szCs w:val="20"/>
              </w:rPr>
              <w:t xml:space="preserve"> w przypadku ewentualnej potrzeby wymiany </w:t>
            </w:r>
            <w:r>
              <w:rPr>
                <w:bCs/>
                <w:sz w:val="18"/>
                <w:szCs w:val="20"/>
              </w:rPr>
              <w:t xml:space="preserve">nierzetelnego </w:t>
            </w:r>
            <w:r w:rsidR="00E669D2" w:rsidRPr="00F00A96">
              <w:rPr>
                <w:bCs/>
                <w:sz w:val="18"/>
                <w:szCs w:val="20"/>
              </w:rPr>
              <w:t>wykonawcy lub poszczególnych specjalistów w okresie realizacji projektu</w:t>
            </w:r>
            <w:r>
              <w:rPr>
                <w:bCs/>
                <w:sz w:val="18"/>
                <w:szCs w:val="20"/>
              </w:rPr>
              <w:t>, bez generowania wielotygodniowych opóźnień związanych z koniecznością wszczęcia nowego postępowania o udzielenie zamówienia publicznego.</w:t>
            </w:r>
          </w:p>
          <w:p w14:paraId="028A17FB" w14:textId="77777777" w:rsidR="00E131F5" w:rsidRPr="00F00A96" w:rsidRDefault="00E131F5" w:rsidP="00E131F5">
            <w:pPr>
              <w:pStyle w:val="Akapitzlist"/>
              <w:ind w:left="360"/>
              <w:jc w:val="both"/>
              <w:rPr>
                <w:bCs/>
                <w:sz w:val="18"/>
                <w:szCs w:val="20"/>
              </w:rPr>
            </w:pPr>
          </w:p>
          <w:p w14:paraId="1305A839" w14:textId="04DF36F7" w:rsidR="00F00A96" w:rsidRDefault="00A74E49" w:rsidP="00FB6289">
            <w:pPr>
              <w:pStyle w:val="Akapitzlist"/>
              <w:numPr>
                <w:ilvl w:val="0"/>
                <w:numId w:val="7"/>
              </w:numPr>
              <w:spacing w:before="240"/>
              <w:jc w:val="both"/>
              <w:rPr>
                <w:bCs/>
                <w:sz w:val="18"/>
                <w:szCs w:val="20"/>
              </w:rPr>
            </w:pPr>
            <w:r w:rsidRPr="00A74E49">
              <w:rPr>
                <w:bCs/>
                <w:sz w:val="18"/>
                <w:szCs w:val="20"/>
              </w:rPr>
              <w:t>Planując harmonogram</w:t>
            </w:r>
            <w:r>
              <w:rPr>
                <w:bCs/>
                <w:sz w:val="18"/>
                <w:szCs w:val="20"/>
              </w:rPr>
              <w:t xml:space="preserve"> projektu, dla zadań, które mają być realizowane przez zewnętrznych</w:t>
            </w:r>
            <w:r w:rsidRPr="00A74E49">
              <w:rPr>
                <w:bCs/>
                <w:sz w:val="18"/>
                <w:szCs w:val="20"/>
              </w:rPr>
              <w:t xml:space="preserve"> wykonawc</w:t>
            </w:r>
            <w:r>
              <w:rPr>
                <w:bCs/>
                <w:sz w:val="18"/>
                <w:szCs w:val="20"/>
              </w:rPr>
              <w:t>ów,</w:t>
            </w:r>
            <w:r w:rsidRPr="00A74E49">
              <w:rPr>
                <w:bCs/>
                <w:sz w:val="18"/>
                <w:szCs w:val="20"/>
              </w:rPr>
              <w:t xml:space="preserve"> należy przewidzieć czas niezbędny na</w:t>
            </w:r>
            <w:r>
              <w:rPr>
                <w:bCs/>
                <w:sz w:val="18"/>
                <w:szCs w:val="20"/>
              </w:rPr>
              <w:t xml:space="preserve"> przeprowadzenie postępowania o udzielenie zamówienia publicznego </w:t>
            </w:r>
            <w:r w:rsidR="002F23B9">
              <w:rPr>
                <w:bCs/>
                <w:sz w:val="18"/>
                <w:szCs w:val="20"/>
              </w:rPr>
              <w:br/>
            </w:r>
            <w:r>
              <w:rPr>
                <w:bCs/>
                <w:sz w:val="18"/>
                <w:szCs w:val="20"/>
              </w:rPr>
              <w:t xml:space="preserve">(z uwzględnieniem </w:t>
            </w:r>
            <w:r w:rsidR="002F23B9">
              <w:rPr>
                <w:bCs/>
                <w:sz w:val="18"/>
                <w:szCs w:val="20"/>
              </w:rPr>
              <w:t xml:space="preserve">czasu na przygotowanie dokumentacji, </w:t>
            </w:r>
            <w:r>
              <w:rPr>
                <w:bCs/>
                <w:sz w:val="18"/>
                <w:szCs w:val="20"/>
              </w:rPr>
              <w:t xml:space="preserve">wysokiego ryzyka </w:t>
            </w:r>
            <w:r w:rsidRPr="00A74E49">
              <w:rPr>
                <w:bCs/>
                <w:sz w:val="18"/>
                <w:szCs w:val="20"/>
              </w:rPr>
              <w:t>zastosowania przez oferentów środków ochrony prawnej</w:t>
            </w:r>
            <w:r>
              <w:rPr>
                <w:bCs/>
                <w:sz w:val="18"/>
                <w:szCs w:val="20"/>
              </w:rPr>
              <w:t>) oraz podpisanie umowy i wniesienie zabezpieczenia należytego wykonania umowy.</w:t>
            </w:r>
          </w:p>
          <w:p w14:paraId="024C56EF" w14:textId="77777777" w:rsidR="00E131F5" w:rsidRDefault="00E131F5" w:rsidP="00E131F5">
            <w:pPr>
              <w:pStyle w:val="Akapitzlist"/>
              <w:spacing w:before="240"/>
              <w:ind w:left="360"/>
              <w:jc w:val="both"/>
              <w:rPr>
                <w:bCs/>
                <w:sz w:val="18"/>
                <w:szCs w:val="20"/>
              </w:rPr>
            </w:pPr>
          </w:p>
          <w:p w14:paraId="44653DA9" w14:textId="664B089B" w:rsidR="00A74E49" w:rsidRDefault="00427E75" w:rsidP="00F00A96">
            <w:pPr>
              <w:pStyle w:val="Akapitzlist"/>
              <w:numPr>
                <w:ilvl w:val="0"/>
                <w:numId w:val="7"/>
              </w:numPr>
              <w:spacing w:before="240"/>
              <w:jc w:val="both"/>
              <w:rPr>
                <w:bCs/>
                <w:sz w:val="18"/>
                <w:szCs w:val="20"/>
              </w:rPr>
            </w:pPr>
            <w:r w:rsidRPr="00427E75">
              <w:rPr>
                <w:bCs/>
                <w:sz w:val="18"/>
                <w:szCs w:val="20"/>
              </w:rPr>
              <w:t xml:space="preserve">W umowach z wykonawcami prac programistycznych należy w sposób właściwy zabezpieczyć kwestię przeniesienia na Beneficjenta majątkowych </w:t>
            </w:r>
            <w:r w:rsidRPr="00427E75">
              <w:rPr>
                <w:bCs/>
                <w:sz w:val="18"/>
                <w:szCs w:val="20"/>
              </w:rPr>
              <w:lastRenderedPageBreak/>
              <w:t>praw autorskich i praw zależnych do produktów pracy wykonawcy. Kluczową kwestią jest podział umowy na etapy i przeniesienie majątkowych praw autorskich i praw zależnych z chwilą odbioru każdego z etapów. Należy jednocześnie zabezpieczyć kwestię przeniesienia tych praw dla produktów odbieranych w sytuacji częściowego odstą</w:t>
            </w:r>
            <w:r w:rsidR="00FB6289">
              <w:rPr>
                <w:bCs/>
                <w:sz w:val="18"/>
                <w:szCs w:val="20"/>
              </w:rPr>
              <w:t>p</w:t>
            </w:r>
            <w:r w:rsidRPr="00427E75">
              <w:rPr>
                <w:bCs/>
                <w:sz w:val="18"/>
                <w:szCs w:val="20"/>
              </w:rPr>
              <w:t>ienia od umowy z wykonawcą.</w:t>
            </w:r>
          </w:p>
          <w:p w14:paraId="67961CE4" w14:textId="77777777" w:rsidR="00E131F5" w:rsidRDefault="00E131F5" w:rsidP="00E131F5">
            <w:pPr>
              <w:pStyle w:val="Akapitzlist"/>
              <w:spacing w:before="240"/>
              <w:ind w:left="360"/>
              <w:jc w:val="both"/>
              <w:rPr>
                <w:bCs/>
                <w:sz w:val="18"/>
                <w:szCs w:val="20"/>
              </w:rPr>
            </w:pPr>
          </w:p>
          <w:p w14:paraId="3A262FD1" w14:textId="564600CE" w:rsidR="0084568B" w:rsidRDefault="0084568B" w:rsidP="00F00A96">
            <w:pPr>
              <w:pStyle w:val="Akapitzlist"/>
              <w:numPr>
                <w:ilvl w:val="0"/>
                <w:numId w:val="7"/>
              </w:numPr>
              <w:spacing w:before="240"/>
              <w:jc w:val="both"/>
              <w:rPr>
                <w:bCs/>
                <w:sz w:val="18"/>
                <w:szCs w:val="20"/>
              </w:rPr>
            </w:pPr>
            <w:r w:rsidRPr="00B57CB7">
              <w:rPr>
                <w:bCs/>
                <w:sz w:val="18"/>
                <w:szCs w:val="20"/>
              </w:rPr>
              <w:t xml:space="preserve">Na etapie planowania </w:t>
            </w:r>
            <w:r w:rsidR="00B57CB7" w:rsidRPr="00B57CB7">
              <w:rPr>
                <w:bCs/>
                <w:sz w:val="18"/>
                <w:szCs w:val="20"/>
              </w:rPr>
              <w:t xml:space="preserve">projektu </w:t>
            </w:r>
            <w:r w:rsidRPr="00B57CB7">
              <w:rPr>
                <w:bCs/>
                <w:sz w:val="18"/>
                <w:szCs w:val="20"/>
              </w:rPr>
              <w:t>należy unikać zbytniego roz</w:t>
            </w:r>
            <w:r w:rsidR="00B57CB7" w:rsidRPr="00B57CB7">
              <w:rPr>
                <w:bCs/>
                <w:sz w:val="18"/>
                <w:szCs w:val="20"/>
              </w:rPr>
              <w:t>drabniania</w:t>
            </w:r>
            <w:r w:rsidRPr="00B57CB7">
              <w:rPr>
                <w:bCs/>
                <w:sz w:val="18"/>
                <w:szCs w:val="20"/>
              </w:rPr>
              <w:t xml:space="preserve"> pozycji budżetowych</w:t>
            </w:r>
            <w:r w:rsidR="00B57CB7" w:rsidRPr="00B57CB7">
              <w:rPr>
                <w:bCs/>
                <w:sz w:val="18"/>
                <w:szCs w:val="20"/>
              </w:rPr>
              <w:t xml:space="preserve"> w Harmonogramie rzeczowo-finansowym</w:t>
            </w:r>
            <w:r w:rsidRPr="00B57CB7">
              <w:rPr>
                <w:bCs/>
                <w:sz w:val="18"/>
                <w:szCs w:val="20"/>
              </w:rPr>
              <w:t xml:space="preserve"> na poszczególne </w:t>
            </w:r>
            <w:r w:rsidR="00B57CB7" w:rsidRPr="00B57CB7">
              <w:rPr>
                <w:bCs/>
                <w:sz w:val="18"/>
                <w:szCs w:val="20"/>
              </w:rPr>
              <w:t xml:space="preserve">wydatki, np. tworzenia pozycji budżetowych na wynagrodzenia personelu w podziale na poszczególne </w:t>
            </w:r>
            <w:r w:rsidRPr="00B57CB7">
              <w:rPr>
                <w:bCs/>
                <w:sz w:val="18"/>
                <w:szCs w:val="20"/>
              </w:rPr>
              <w:t>stanowiska</w:t>
            </w:r>
            <w:r w:rsidR="00B57CB7" w:rsidRPr="00B57CB7">
              <w:rPr>
                <w:bCs/>
                <w:sz w:val="18"/>
                <w:szCs w:val="20"/>
              </w:rPr>
              <w:t xml:space="preserve"> -</w:t>
            </w:r>
            <w:r w:rsidRPr="00B57CB7">
              <w:rPr>
                <w:bCs/>
                <w:sz w:val="18"/>
                <w:szCs w:val="20"/>
              </w:rPr>
              <w:t xml:space="preserve"> </w:t>
            </w:r>
            <w:r w:rsidR="00B57CB7" w:rsidRPr="00B57CB7">
              <w:rPr>
                <w:bCs/>
                <w:sz w:val="18"/>
                <w:szCs w:val="20"/>
              </w:rPr>
              <w:t>na etapie realizacji projektu generuje</w:t>
            </w:r>
            <w:r w:rsidRPr="00B57CB7">
              <w:rPr>
                <w:bCs/>
                <w:sz w:val="18"/>
                <w:szCs w:val="20"/>
              </w:rPr>
              <w:t xml:space="preserve"> to </w:t>
            </w:r>
            <w:r w:rsidR="00B57CB7" w:rsidRPr="00B57CB7">
              <w:rPr>
                <w:bCs/>
                <w:sz w:val="18"/>
                <w:szCs w:val="20"/>
              </w:rPr>
              <w:t>dodatkowy</w:t>
            </w:r>
            <w:r w:rsidRPr="00B57CB7">
              <w:rPr>
                <w:bCs/>
                <w:sz w:val="18"/>
                <w:szCs w:val="20"/>
              </w:rPr>
              <w:t xml:space="preserve"> nakład pracy pracowników kadr, księgowości i biura projektu na rozliczanie wynagrodzeń w ramach projektu.</w:t>
            </w:r>
          </w:p>
          <w:p w14:paraId="5699D346" w14:textId="77777777" w:rsidR="00E131F5" w:rsidRDefault="00E131F5" w:rsidP="00E131F5">
            <w:pPr>
              <w:pStyle w:val="Akapitzlist"/>
              <w:spacing w:before="240"/>
              <w:ind w:left="360"/>
              <w:jc w:val="both"/>
              <w:rPr>
                <w:bCs/>
                <w:sz w:val="18"/>
                <w:szCs w:val="20"/>
              </w:rPr>
            </w:pPr>
          </w:p>
          <w:p w14:paraId="48F8AF51" w14:textId="2B40D959" w:rsidR="0015432A" w:rsidRPr="00B57CB7" w:rsidRDefault="003B578D" w:rsidP="00E131F5">
            <w:pPr>
              <w:pStyle w:val="Akapitzlist"/>
              <w:numPr>
                <w:ilvl w:val="0"/>
                <w:numId w:val="7"/>
              </w:numPr>
              <w:jc w:val="both"/>
              <w:rPr>
                <w:bCs/>
                <w:sz w:val="18"/>
                <w:szCs w:val="20"/>
              </w:rPr>
            </w:pPr>
            <w:r w:rsidRPr="003B578D">
              <w:rPr>
                <w:bCs/>
                <w:sz w:val="18"/>
                <w:szCs w:val="20"/>
              </w:rPr>
              <w:t>Planując budżet projektu należy z dużą ostrożnością planować wydatki podlegające limitom. W sytuacji wygenerowania znaczących oszczędności budżetowych na etapie realizacji projektu (np. z uwagi na rozstrzygnięcie postępowań o udzielenie zamówień publicznych w kwotach poniżej wartości środków zabezpieczonych na ich realizację w budżecie projektu), z uwagi na spadek wartości projektu może dojść do przekroczenia limitu i braku kwalifikowalności części limitowanych wydatków. Przykładowo wydatki na wynagrodzenia kierownika projektu i kierowników zadań wraz z asystentami powinny być ujmowane w kosztach bezpośrednich, a nie w limitowanych kosztach pośrednich.</w:t>
            </w:r>
          </w:p>
        </w:tc>
      </w:tr>
    </w:tbl>
    <w:p w14:paraId="48F8AF53" w14:textId="77777777" w:rsidR="007A0A3D" w:rsidRPr="00713679" w:rsidRDefault="007A0A3D" w:rsidP="00E131F5"/>
    <w:sectPr w:rsidR="007A0A3D" w:rsidRPr="007136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AD0286"/>
    <w:multiLevelType w:val="hybridMultilevel"/>
    <w:tmpl w:val="34C86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54A9E"/>
    <w:multiLevelType w:val="hybridMultilevel"/>
    <w:tmpl w:val="DD2802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7604BB"/>
    <w:multiLevelType w:val="hybridMultilevel"/>
    <w:tmpl w:val="5C4A02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E0B49"/>
    <w:multiLevelType w:val="hybridMultilevel"/>
    <w:tmpl w:val="DAFED5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D6F6E"/>
    <w:multiLevelType w:val="hybridMultilevel"/>
    <w:tmpl w:val="7EB66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20D8B"/>
    <w:multiLevelType w:val="hybridMultilevel"/>
    <w:tmpl w:val="4E2C53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90581"/>
    <w:multiLevelType w:val="hybridMultilevel"/>
    <w:tmpl w:val="5E4AA4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9E6CDF"/>
    <w:multiLevelType w:val="hybridMultilevel"/>
    <w:tmpl w:val="456EFC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805F0"/>
    <w:multiLevelType w:val="hybridMultilevel"/>
    <w:tmpl w:val="36F011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A2427"/>
    <w:multiLevelType w:val="hybridMultilevel"/>
    <w:tmpl w:val="537AF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6651D8"/>
    <w:multiLevelType w:val="hybridMultilevel"/>
    <w:tmpl w:val="5C4A02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133D25"/>
    <w:multiLevelType w:val="hybridMultilevel"/>
    <w:tmpl w:val="E6609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17285E"/>
    <w:multiLevelType w:val="hybridMultilevel"/>
    <w:tmpl w:val="F7AC25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9040392"/>
    <w:multiLevelType w:val="hybridMultilevel"/>
    <w:tmpl w:val="3DBE1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3"/>
  </w:num>
  <w:num w:numId="3">
    <w:abstractNumId w:val="0"/>
  </w:num>
  <w:num w:numId="4">
    <w:abstractNumId w:val="15"/>
  </w:num>
  <w:num w:numId="5">
    <w:abstractNumId w:val="14"/>
  </w:num>
  <w:num w:numId="6">
    <w:abstractNumId w:val="18"/>
  </w:num>
  <w:num w:numId="7">
    <w:abstractNumId w:val="16"/>
  </w:num>
  <w:num w:numId="8">
    <w:abstractNumId w:val="11"/>
  </w:num>
  <w:num w:numId="9">
    <w:abstractNumId w:val="7"/>
  </w:num>
  <w:num w:numId="10">
    <w:abstractNumId w:val="6"/>
  </w:num>
  <w:num w:numId="11">
    <w:abstractNumId w:val="10"/>
  </w:num>
  <w:num w:numId="12">
    <w:abstractNumId w:val="12"/>
  </w:num>
  <w:num w:numId="13">
    <w:abstractNumId w:val="4"/>
  </w:num>
  <w:num w:numId="14">
    <w:abstractNumId w:val="1"/>
  </w:num>
  <w:num w:numId="15">
    <w:abstractNumId w:val="5"/>
  </w:num>
  <w:num w:numId="16">
    <w:abstractNumId w:val="8"/>
  </w:num>
  <w:num w:numId="17">
    <w:abstractNumId w:val="3"/>
  </w:num>
  <w:num w:numId="18">
    <w:abstractNumId w:val="9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0A3D"/>
    <w:rsid w:val="0004719C"/>
    <w:rsid w:val="0006091E"/>
    <w:rsid w:val="0006194A"/>
    <w:rsid w:val="00074CD6"/>
    <w:rsid w:val="000A2FB0"/>
    <w:rsid w:val="000D3CA9"/>
    <w:rsid w:val="000E0C6F"/>
    <w:rsid w:val="001455E8"/>
    <w:rsid w:val="0015432A"/>
    <w:rsid w:val="00157A1E"/>
    <w:rsid w:val="001600BB"/>
    <w:rsid w:val="00160E2E"/>
    <w:rsid w:val="001806EC"/>
    <w:rsid w:val="00182A6E"/>
    <w:rsid w:val="001B6FB2"/>
    <w:rsid w:val="001C611C"/>
    <w:rsid w:val="001C6D7D"/>
    <w:rsid w:val="001D68F3"/>
    <w:rsid w:val="00210AFD"/>
    <w:rsid w:val="0021582D"/>
    <w:rsid w:val="002450C4"/>
    <w:rsid w:val="00270FAF"/>
    <w:rsid w:val="002A153C"/>
    <w:rsid w:val="002A728C"/>
    <w:rsid w:val="002C74F6"/>
    <w:rsid w:val="002C7FCE"/>
    <w:rsid w:val="002D55C0"/>
    <w:rsid w:val="002E2C50"/>
    <w:rsid w:val="002E7EAD"/>
    <w:rsid w:val="002F23B9"/>
    <w:rsid w:val="00306933"/>
    <w:rsid w:val="00355377"/>
    <w:rsid w:val="003658B5"/>
    <w:rsid w:val="003A0C84"/>
    <w:rsid w:val="003B107D"/>
    <w:rsid w:val="003B578D"/>
    <w:rsid w:val="003B7BD6"/>
    <w:rsid w:val="003C5DB1"/>
    <w:rsid w:val="003D7919"/>
    <w:rsid w:val="003F22C8"/>
    <w:rsid w:val="00402516"/>
    <w:rsid w:val="004046DC"/>
    <w:rsid w:val="00416A6A"/>
    <w:rsid w:val="00417495"/>
    <w:rsid w:val="00427E75"/>
    <w:rsid w:val="00430A79"/>
    <w:rsid w:val="004738E4"/>
    <w:rsid w:val="004850E8"/>
    <w:rsid w:val="004A511A"/>
    <w:rsid w:val="004B19FE"/>
    <w:rsid w:val="004D135D"/>
    <w:rsid w:val="005356BD"/>
    <w:rsid w:val="00561CDE"/>
    <w:rsid w:val="0057264A"/>
    <w:rsid w:val="0058014B"/>
    <w:rsid w:val="0058262E"/>
    <w:rsid w:val="00586E8E"/>
    <w:rsid w:val="005A4344"/>
    <w:rsid w:val="005D4188"/>
    <w:rsid w:val="005E2F9C"/>
    <w:rsid w:val="00615996"/>
    <w:rsid w:val="00621FE6"/>
    <w:rsid w:val="00632AA0"/>
    <w:rsid w:val="006331A2"/>
    <w:rsid w:val="006337F4"/>
    <w:rsid w:val="00643672"/>
    <w:rsid w:val="006540D8"/>
    <w:rsid w:val="00687AFE"/>
    <w:rsid w:val="006B7454"/>
    <w:rsid w:val="00705FE9"/>
    <w:rsid w:val="00713679"/>
    <w:rsid w:val="00716201"/>
    <w:rsid w:val="0073707A"/>
    <w:rsid w:val="00737BC2"/>
    <w:rsid w:val="007408A3"/>
    <w:rsid w:val="00743031"/>
    <w:rsid w:val="007437D9"/>
    <w:rsid w:val="00755511"/>
    <w:rsid w:val="00756A91"/>
    <w:rsid w:val="007617C0"/>
    <w:rsid w:val="00767BB6"/>
    <w:rsid w:val="00773523"/>
    <w:rsid w:val="007813F2"/>
    <w:rsid w:val="007A0A3D"/>
    <w:rsid w:val="007C54F9"/>
    <w:rsid w:val="007E2F1F"/>
    <w:rsid w:val="007E6098"/>
    <w:rsid w:val="007F210A"/>
    <w:rsid w:val="007F63EF"/>
    <w:rsid w:val="00813FEF"/>
    <w:rsid w:val="00814C23"/>
    <w:rsid w:val="008178A4"/>
    <w:rsid w:val="008213A6"/>
    <w:rsid w:val="0083501C"/>
    <w:rsid w:val="0084568B"/>
    <w:rsid w:val="008632E4"/>
    <w:rsid w:val="008927DE"/>
    <w:rsid w:val="008D13CB"/>
    <w:rsid w:val="008E0416"/>
    <w:rsid w:val="008F1086"/>
    <w:rsid w:val="00905779"/>
    <w:rsid w:val="0092099A"/>
    <w:rsid w:val="00920CE8"/>
    <w:rsid w:val="0093397B"/>
    <w:rsid w:val="00951AA3"/>
    <w:rsid w:val="00954E87"/>
    <w:rsid w:val="009717FB"/>
    <w:rsid w:val="00981B90"/>
    <w:rsid w:val="00982DC4"/>
    <w:rsid w:val="009A519E"/>
    <w:rsid w:val="009D3D41"/>
    <w:rsid w:val="009E1398"/>
    <w:rsid w:val="00A12836"/>
    <w:rsid w:val="00A1534B"/>
    <w:rsid w:val="00A33F87"/>
    <w:rsid w:val="00A42954"/>
    <w:rsid w:val="00A522AB"/>
    <w:rsid w:val="00A64976"/>
    <w:rsid w:val="00A6601B"/>
    <w:rsid w:val="00A710B2"/>
    <w:rsid w:val="00A732D4"/>
    <w:rsid w:val="00A74E49"/>
    <w:rsid w:val="00AA1C73"/>
    <w:rsid w:val="00B30A75"/>
    <w:rsid w:val="00B33C04"/>
    <w:rsid w:val="00B43232"/>
    <w:rsid w:val="00B44EEB"/>
    <w:rsid w:val="00B45DDF"/>
    <w:rsid w:val="00B57299"/>
    <w:rsid w:val="00B57CB7"/>
    <w:rsid w:val="00B60CD5"/>
    <w:rsid w:val="00B80340"/>
    <w:rsid w:val="00B93735"/>
    <w:rsid w:val="00B97DFA"/>
    <w:rsid w:val="00BA05EB"/>
    <w:rsid w:val="00BA673D"/>
    <w:rsid w:val="00BA6FD7"/>
    <w:rsid w:val="00BC120E"/>
    <w:rsid w:val="00BC3680"/>
    <w:rsid w:val="00BD2D42"/>
    <w:rsid w:val="00BD6D01"/>
    <w:rsid w:val="00BF5EFE"/>
    <w:rsid w:val="00C10069"/>
    <w:rsid w:val="00C24274"/>
    <w:rsid w:val="00C37A3A"/>
    <w:rsid w:val="00C42446"/>
    <w:rsid w:val="00C4253C"/>
    <w:rsid w:val="00C45298"/>
    <w:rsid w:val="00C546B0"/>
    <w:rsid w:val="00C56B53"/>
    <w:rsid w:val="00C6076B"/>
    <w:rsid w:val="00C64251"/>
    <w:rsid w:val="00C64F85"/>
    <w:rsid w:val="00C67B9B"/>
    <w:rsid w:val="00C86BF6"/>
    <w:rsid w:val="00C87CF2"/>
    <w:rsid w:val="00C948E6"/>
    <w:rsid w:val="00CA79E4"/>
    <w:rsid w:val="00CC100E"/>
    <w:rsid w:val="00CD75F9"/>
    <w:rsid w:val="00CF3D66"/>
    <w:rsid w:val="00CF4111"/>
    <w:rsid w:val="00CF6241"/>
    <w:rsid w:val="00D10D52"/>
    <w:rsid w:val="00D22A05"/>
    <w:rsid w:val="00D2582C"/>
    <w:rsid w:val="00D37A62"/>
    <w:rsid w:val="00D65F79"/>
    <w:rsid w:val="00D91F32"/>
    <w:rsid w:val="00DA2C83"/>
    <w:rsid w:val="00DB0F98"/>
    <w:rsid w:val="00DB70A5"/>
    <w:rsid w:val="00DE60F3"/>
    <w:rsid w:val="00E03028"/>
    <w:rsid w:val="00E131F5"/>
    <w:rsid w:val="00E30008"/>
    <w:rsid w:val="00E52249"/>
    <w:rsid w:val="00E61F5D"/>
    <w:rsid w:val="00E669D2"/>
    <w:rsid w:val="00E76159"/>
    <w:rsid w:val="00E9210C"/>
    <w:rsid w:val="00EA1ACD"/>
    <w:rsid w:val="00EA40CF"/>
    <w:rsid w:val="00EB1724"/>
    <w:rsid w:val="00EB23C0"/>
    <w:rsid w:val="00ED1BC0"/>
    <w:rsid w:val="00EF094D"/>
    <w:rsid w:val="00F00A96"/>
    <w:rsid w:val="00F04522"/>
    <w:rsid w:val="00F1047C"/>
    <w:rsid w:val="00F32CAA"/>
    <w:rsid w:val="00F5454C"/>
    <w:rsid w:val="00F6147E"/>
    <w:rsid w:val="00F741B3"/>
    <w:rsid w:val="00F82254"/>
    <w:rsid w:val="00FA2C7F"/>
    <w:rsid w:val="00FB6289"/>
    <w:rsid w:val="00FD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8AF15"/>
  <w15:docId w15:val="{A9C68C5D-5B72-4CE7-8A69-C87950004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21FE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1FE6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5D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5D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n.org.pl/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omnis.bn.org.pl/" TargetMode="External"/><Relationship Id="rId5" Type="http://schemas.openxmlformats.org/officeDocument/2006/relationships/styles" Target="styles.xml"/><Relationship Id="rId10" Type="http://schemas.openxmlformats.org/officeDocument/2006/relationships/hyperlink" Target="https://e-isbn.pl/IsbnWeb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pdb.polon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FF9781E2B1C54DB20C1BD4D51C8E4F" ma:contentTypeVersion="13" ma:contentTypeDescription="Utwórz nowy dokument." ma:contentTypeScope="" ma:versionID="be88becb872efcef61385a9081985e77">
  <xsd:schema xmlns:xsd="http://www.w3.org/2001/XMLSchema" xmlns:xs="http://www.w3.org/2001/XMLSchema" xmlns:p="http://schemas.microsoft.com/office/2006/metadata/properties" xmlns:ns1="http://schemas.microsoft.com/sharepoint/v3" xmlns:ns3="c50ea486-0d39-4466-a41e-bd18a9a2e09d" xmlns:ns4="b4f89ebe-e029-451f-ad5e-b59596b6232a" targetNamespace="http://schemas.microsoft.com/office/2006/metadata/properties" ma:root="true" ma:fieldsID="fc044516c9179b4ed8b4e95fceb27315" ns1:_="" ns3:_="" ns4:_="">
    <xsd:import namespace="http://schemas.microsoft.com/sharepoint/v3"/>
    <xsd:import namespace="c50ea486-0d39-4466-a41e-bd18a9a2e09d"/>
    <xsd:import namespace="b4f89ebe-e029-451f-ad5e-b59596b6232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description="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ea486-0d39-4466-a41e-bd18a9a2e0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f89ebe-e029-451f-ad5e-b59596b6232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krót wskazówki dotyczącej udostępniania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FE51014-0FC5-4E7D-9719-C086345CF5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50ea486-0d39-4466-a41e-bd18a9a2e09d"/>
    <ds:schemaRef ds:uri="b4f89ebe-e029-451f-ad5e-b59596b623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CDE2FD-5EB7-4634-B490-B243F2492F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8CC8F8-9F77-49FC-ABAB-04144617EFA6}">
  <ds:schemaRefs>
    <ds:schemaRef ds:uri="b4f89ebe-e029-451f-ad5e-b59596b6232a"/>
    <ds:schemaRef ds:uri="http://schemas.microsoft.com/office/2006/documentManagement/types"/>
    <ds:schemaRef ds:uri="c50ea486-0d39-4466-a41e-bd18a9a2e09d"/>
    <ds:schemaRef ds:uri="http://schemas.openxmlformats.org/package/2006/metadata/core-properties"/>
    <ds:schemaRef ds:uri="http://schemas.microsoft.com/sharepoint/v3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2547</TotalTime>
  <Pages>10</Pages>
  <Words>4037</Words>
  <Characters>24227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28208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Sankiewicz Szymon</dc:creator>
  <cp:lastModifiedBy>Drabińska Milena</cp:lastModifiedBy>
  <cp:revision>9</cp:revision>
  <dcterms:created xsi:type="dcterms:W3CDTF">2019-12-09T14:44:00Z</dcterms:created>
  <dcterms:modified xsi:type="dcterms:W3CDTF">2019-12-11T09:21:00Z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0x0101003FFF9781E2B1C54DB20C1BD4D51C8E4F</vt:lpwstr>
  </property>
</Properties>
</file>